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7F869"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1237F86A" w14:textId="77777777" w:rsidR="009B6F95" w:rsidRPr="00C803F3" w:rsidRDefault="005564E0" w:rsidP="009B6F95">
          <w:pPr>
            <w:pStyle w:val="Title1"/>
          </w:pPr>
          <w:r>
            <w:t xml:space="preserve">Duties of </w:t>
          </w:r>
          <w:r w:rsidR="000E002B">
            <w:t>Directors</w:t>
          </w:r>
        </w:p>
      </w:sdtContent>
    </w:sdt>
    <w:bookmarkEnd w:id="0" w:displacedByCustomXml="prev"/>
    <w:p w14:paraId="1237F86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1237F86C"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237F86D" w14:textId="77777777" w:rsidR="00795C95" w:rsidRDefault="00C46CF5" w:rsidP="00B84F31">
          <w:pPr>
            <w:ind w:left="0" w:firstLine="0"/>
            <w:rPr>
              <w:rStyle w:val="Title3Char"/>
            </w:rPr>
          </w:pPr>
          <w:r>
            <w:rPr>
              <w:rStyle w:val="Title3Char"/>
            </w:rPr>
            <w:t>For decision.</w:t>
          </w:r>
        </w:p>
      </w:sdtContent>
    </w:sdt>
    <w:p w14:paraId="1237F86E"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1237F86F" w14:textId="77777777" w:rsidR="009B6F95" w:rsidRPr="00A627DD" w:rsidRDefault="009B6F95" w:rsidP="00B84F31">
          <w:pPr>
            <w:ind w:left="0" w:firstLine="0"/>
          </w:pPr>
          <w:r w:rsidRPr="00C803F3">
            <w:rPr>
              <w:rStyle w:val="Style6"/>
            </w:rPr>
            <w:t>Summary</w:t>
          </w:r>
        </w:p>
      </w:sdtContent>
    </w:sdt>
    <w:p w14:paraId="1237F870" w14:textId="143CAD6D" w:rsidR="006C77AD" w:rsidRPr="006C77AD" w:rsidRDefault="006C77AD" w:rsidP="006C77AD">
      <w:pPr>
        <w:spacing w:after="120" w:line="273" w:lineRule="auto"/>
        <w:ind w:left="0" w:firstLine="0"/>
        <w:contextualSpacing/>
        <w:textAlignment w:val="baseline"/>
        <w:rPr>
          <w:rFonts w:eastAsia="Times New Roman" w:cs="Arial"/>
          <w:lang w:eastAsia="en-GB"/>
        </w:rPr>
      </w:pPr>
      <w:r w:rsidRPr="006C77AD">
        <w:rPr>
          <w:rFonts w:eastAsiaTheme="minorEastAsia" w:cs="Arial"/>
          <w:color w:val="000000" w:themeColor="text1"/>
          <w:lang w:eastAsia="en-GB"/>
        </w:rPr>
        <w:t>As an unincorporated Association, the LGA</w:t>
      </w:r>
      <w:r w:rsidR="00CF311F">
        <w:rPr>
          <w:rFonts w:eastAsiaTheme="minorEastAsia" w:cs="Arial"/>
          <w:color w:val="000000" w:themeColor="text1"/>
          <w:lang w:eastAsia="en-GB"/>
        </w:rPr>
        <w:t xml:space="preserve"> had a level of flexibility in how it managed its business. </w:t>
      </w:r>
      <w:bookmarkStart w:id="1" w:name="_GoBack"/>
      <w:bookmarkEnd w:id="1"/>
    </w:p>
    <w:p w14:paraId="1237F871" w14:textId="77777777" w:rsidR="006C77AD" w:rsidRDefault="006C77AD" w:rsidP="006C77AD">
      <w:pPr>
        <w:spacing w:after="120" w:line="273" w:lineRule="auto"/>
        <w:ind w:left="0" w:firstLine="0"/>
        <w:contextualSpacing/>
        <w:textAlignment w:val="baseline"/>
        <w:rPr>
          <w:rFonts w:eastAsiaTheme="minorEastAsia" w:cs="Arial"/>
          <w:color w:val="000000" w:themeColor="text1"/>
          <w:lang w:eastAsia="en-GB"/>
        </w:rPr>
      </w:pPr>
    </w:p>
    <w:p w14:paraId="1237F872" w14:textId="77777777" w:rsidR="006C77AD" w:rsidRDefault="006C77AD" w:rsidP="006C77AD">
      <w:pPr>
        <w:spacing w:after="120" w:line="273" w:lineRule="auto"/>
        <w:ind w:left="0" w:firstLine="0"/>
        <w:contextualSpacing/>
        <w:textAlignment w:val="baseline"/>
        <w:rPr>
          <w:rFonts w:eastAsiaTheme="minorEastAsia" w:cs="Arial"/>
          <w:color w:val="000000" w:themeColor="text1"/>
          <w:lang w:eastAsia="en-GB"/>
        </w:rPr>
      </w:pPr>
      <w:r w:rsidRPr="006C77AD">
        <w:rPr>
          <w:rFonts w:eastAsiaTheme="minorEastAsia" w:cs="Arial"/>
          <w:color w:val="000000" w:themeColor="text1"/>
          <w:lang w:eastAsia="en-GB"/>
        </w:rPr>
        <w:t>As an unlimited company, we are now su</w:t>
      </w:r>
      <w:r>
        <w:rPr>
          <w:rFonts w:eastAsiaTheme="minorEastAsia" w:cs="Arial"/>
          <w:color w:val="000000" w:themeColor="text1"/>
          <w:lang w:eastAsia="en-GB"/>
        </w:rPr>
        <w:t>bject to the Companies Act 2006</w:t>
      </w:r>
      <w:r w:rsidR="00E55DE2">
        <w:rPr>
          <w:rFonts w:eastAsiaTheme="minorEastAsia" w:cs="Arial"/>
          <w:color w:val="000000" w:themeColor="text1"/>
          <w:lang w:eastAsia="en-GB"/>
        </w:rPr>
        <w:t>.</w:t>
      </w:r>
      <w:r>
        <w:rPr>
          <w:rFonts w:eastAsiaTheme="minorEastAsia" w:cs="Arial"/>
          <w:color w:val="000000" w:themeColor="text1"/>
          <w:lang w:eastAsia="en-GB"/>
        </w:rPr>
        <w:t xml:space="preserve"> </w:t>
      </w:r>
      <w:r w:rsidRPr="006C77AD">
        <w:rPr>
          <w:rFonts w:eastAsiaTheme="minorEastAsia" w:cs="Arial"/>
          <w:color w:val="000000" w:themeColor="text1"/>
          <w:lang w:eastAsia="en-GB"/>
        </w:rPr>
        <w:t>Leadership Board is the Board of Directors, elected annually by the General Assembly.</w:t>
      </w:r>
      <w:r>
        <w:rPr>
          <w:rFonts w:eastAsiaTheme="minorEastAsia" w:cs="Arial"/>
          <w:color w:val="000000" w:themeColor="text1"/>
          <w:lang w:eastAsia="en-GB"/>
        </w:rPr>
        <w:t xml:space="preserve"> </w:t>
      </w:r>
      <w:r w:rsidRPr="006C77AD">
        <w:rPr>
          <w:rFonts w:eastAsiaTheme="minorEastAsia" w:cs="Arial"/>
          <w:color w:val="000000" w:themeColor="text1"/>
          <w:lang w:eastAsia="en-GB"/>
        </w:rPr>
        <w:t xml:space="preserve">The Directors have specific duties and responsibilities under the Companies Act and must operate in accordance with the </w:t>
      </w:r>
      <w:hyperlink r:id="rId10" w:history="1">
        <w:r w:rsidR="009A35F4">
          <w:rPr>
            <w:rStyle w:val="Hyperlink"/>
            <w:rFonts w:eastAsiaTheme="minorEastAsia" w:cs="Arial"/>
            <w:lang w:eastAsia="en-GB"/>
          </w:rPr>
          <w:t>Articles</w:t>
        </w:r>
      </w:hyperlink>
      <w:r w:rsidR="009A35F4">
        <w:rPr>
          <w:rFonts w:eastAsiaTheme="minorEastAsia" w:cs="Arial"/>
          <w:color w:val="000000" w:themeColor="text1"/>
          <w:lang w:eastAsia="en-GB"/>
        </w:rPr>
        <w:t xml:space="preserve"> </w:t>
      </w:r>
      <w:r w:rsidRPr="006C77AD">
        <w:rPr>
          <w:rFonts w:eastAsiaTheme="minorEastAsia" w:cs="Arial"/>
          <w:color w:val="000000" w:themeColor="text1"/>
          <w:lang w:eastAsia="en-GB"/>
        </w:rPr>
        <w:t xml:space="preserve">of Association and </w:t>
      </w:r>
      <w:hyperlink r:id="rId11" w:history="1">
        <w:r w:rsidR="00FC22D1">
          <w:rPr>
            <w:rStyle w:val="Hyperlink"/>
            <w:rFonts w:eastAsiaTheme="minorEastAsia" w:cs="Arial"/>
            <w:lang w:eastAsia="en-GB"/>
          </w:rPr>
          <w:t>Governance</w:t>
        </w:r>
      </w:hyperlink>
      <w:r w:rsidR="00FC22D1">
        <w:rPr>
          <w:rFonts w:eastAsiaTheme="minorEastAsia" w:cs="Arial"/>
          <w:color w:val="000000" w:themeColor="text1"/>
          <w:lang w:eastAsia="en-GB"/>
        </w:rPr>
        <w:t xml:space="preserve"> Framework </w:t>
      </w:r>
      <w:r w:rsidRPr="006C77AD">
        <w:rPr>
          <w:rFonts w:eastAsiaTheme="minorEastAsia" w:cs="Arial"/>
          <w:color w:val="000000" w:themeColor="text1"/>
          <w:lang w:eastAsia="en-GB"/>
        </w:rPr>
        <w:t>of the LGA.</w:t>
      </w:r>
    </w:p>
    <w:p w14:paraId="1237F873" w14:textId="77777777" w:rsidR="006C77AD" w:rsidRPr="006C77AD" w:rsidRDefault="006C77AD" w:rsidP="006C77AD">
      <w:pPr>
        <w:spacing w:after="120" w:line="273" w:lineRule="auto"/>
        <w:ind w:left="0" w:firstLine="0"/>
        <w:contextualSpacing/>
        <w:textAlignment w:val="baseline"/>
        <w:rPr>
          <w:rFonts w:eastAsia="Times New Roman" w:cs="Arial"/>
          <w:lang w:eastAsia="en-GB"/>
        </w:rPr>
      </w:pPr>
    </w:p>
    <w:p w14:paraId="1237F874" w14:textId="77777777" w:rsidR="009B6F95" w:rsidRDefault="006C77AD" w:rsidP="006C77AD">
      <w:pPr>
        <w:pStyle w:val="Title3"/>
        <w:ind w:left="0" w:firstLine="0"/>
        <w:rPr>
          <w:rFonts w:eastAsiaTheme="minorEastAsia" w:cs="Arial"/>
          <w:color w:val="000000" w:themeColor="text1"/>
          <w:lang w:eastAsia="en-GB"/>
        </w:rPr>
      </w:pPr>
      <w:r w:rsidRPr="006C77AD">
        <w:rPr>
          <w:rFonts w:eastAsiaTheme="minorEastAsia" w:cs="Arial"/>
          <w:color w:val="000000" w:themeColor="text1"/>
          <w:lang w:eastAsia="en-GB"/>
        </w:rPr>
        <w:t xml:space="preserve">This </w:t>
      </w:r>
      <w:r>
        <w:rPr>
          <w:rFonts w:eastAsiaTheme="minorEastAsia" w:cs="Arial"/>
          <w:color w:val="000000" w:themeColor="text1"/>
          <w:lang w:eastAsia="en-GB"/>
        </w:rPr>
        <w:t>report summarises those duties and responsibilities, which are also</w:t>
      </w:r>
      <w:r w:rsidRPr="006C77AD">
        <w:rPr>
          <w:rFonts w:eastAsiaTheme="minorEastAsia" w:cs="Arial"/>
          <w:color w:val="000000" w:themeColor="text1"/>
          <w:lang w:eastAsia="en-GB"/>
        </w:rPr>
        <w:t xml:space="preserve"> set out in the letter of appointment </w:t>
      </w:r>
      <w:r>
        <w:rPr>
          <w:rFonts w:eastAsiaTheme="minorEastAsia" w:cs="Arial"/>
          <w:color w:val="000000" w:themeColor="text1"/>
          <w:lang w:eastAsia="en-GB"/>
        </w:rPr>
        <w:t>sent to directors immediately after General Assembly,</w:t>
      </w:r>
      <w:r w:rsidRPr="006C77AD">
        <w:rPr>
          <w:rFonts w:eastAsiaTheme="minorEastAsia" w:cs="Arial"/>
          <w:color w:val="000000" w:themeColor="text1"/>
          <w:lang w:eastAsia="en-GB"/>
        </w:rPr>
        <w:t xml:space="preserve"> and reflected in the role descriptions for the chairman, vice and deputy chairs of the LGA</w:t>
      </w:r>
      <w:r>
        <w:rPr>
          <w:rFonts w:eastAsiaTheme="minorEastAsia" w:cs="Arial"/>
          <w:color w:val="000000" w:themeColor="text1"/>
          <w:lang w:eastAsia="en-GB"/>
        </w:rPr>
        <w:t>.</w:t>
      </w:r>
    </w:p>
    <w:p w14:paraId="1237F875" w14:textId="77777777" w:rsidR="006C77AD" w:rsidRPr="006C77AD" w:rsidRDefault="006C77AD" w:rsidP="006C77AD">
      <w:pPr>
        <w:pStyle w:val="Title3"/>
        <w:ind w:left="0" w:firstLine="0"/>
        <w:rPr>
          <w:rFonts w:cs="Arial"/>
        </w:rPr>
      </w:pPr>
    </w:p>
    <w:p w14:paraId="1237F876"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1237F8BF" wp14:editId="1237F8C0">
                <wp:simplePos x="0" y="0"/>
                <wp:positionH relativeFrom="margin">
                  <wp:align>right</wp:align>
                </wp:positionH>
                <wp:positionV relativeFrom="paragraph">
                  <wp:posOffset>71120</wp:posOffset>
                </wp:positionV>
                <wp:extent cx="5705475" cy="1619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1237F8D4" w14:textId="77777777" w:rsidR="009A35F4" w:rsidRPr="00A627DD" w:rsidRDefault="009A35F4" w:rsidP="00B84F31">
                                <w:pPr>
                                  <w:ind w:left="0" w:firstLine="0"/>
                                </w:pPr>
                                <w:r>
                                  <w:rPr>
                                    <w:rStyle w:val="Style6"/>
                                  </w:rPr>
                                  <w:t>Recommendation</w:t>
                                </w:r>
                              </w:p>
                            </w:sdtContent>
                          </w:sdt>
                          <w:p w14:paraId="1237F8D5" w14:textId="77777777" w:rsidR="009A35F4" w:rsidRDefault="009A35F4" w:rsidP="006C77AD">
                            <w:pPr>
                              <w:pStyle w:val="Title3"/>
                              <w:ind w:left="0" w:firstLine="0"/>
                            </w:pPr>
                            <w:r>
                              <w:t xml:space="preserve">That the directors of the Local Government Association </w:t>
                            </w:r>
                            <w:r w:rsidRPr="00702B1D">
                              <w:rPr>
                                <w:b/>
                              </w:rPr>
                              <w:t>note</w:t>
                            </w:r>
                            <w:r>
                              <w:t xml:space="preserve"> the report and </w:t>
                            </w:r>
                            <w:r w:rsidRPr="000E002B">
                              <w:rPr>
                                <w:b/>
                              </w:rPr>
                              <w:t>agree</w:t>
                            </w:r>
                            <w:r>
                              <w:t xml:space="preserve"> to comply with the duties and responsibilities set out in the Companies Act 2006.</w:t>
                            </w:r>
                          </w:p>
                          <w:p w14:paraId="1237F8D6" w14:textId="77777777" w:rsidR="009A35F4" w:rsidRPr="00A627DD" w:rsidRDefault="00CF311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A35F4">
                                  <w:rPr>
                                    <w:rStyle w:val="Style6"/>
                                  </w:rPr>
                                  <w:t>Action</w:t>
                                </w:r>
                              </w:sdtContent>
                            </w:sdt>
                          </w:p>
                          <w:p w14:paraId="1237F8D7" w14:textId="77777777" w:rsidR="009A35F4" w:rsidRPr="00B84F31" w:rsidRDefault="009A35F4" w:rsidP="00B84F31">
                            <w:pPr>
                              <w:pStyle w:val="Title3"/>
                              <w:ind w:left="0" w:firstLine="0"/>
                            </w:pPr>
                            <w:r>
                              <w:t>Any member requiring further information on the role should contact the Head of Corporate Services or the Corporate Legal Adviser.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" fillcolor="white [3201]" strokeweight=".5pt">
                <v:textbox>
                  <w:txbxContent>
                    <w:sdt>
                      <w:sdtPr>
                        <w:rPr>
                          <w:rStyle w:val="Style6"/>
                        </w:rPr>
                        <w:alias w:val="Recommendations"/>
                        <w:tag w:val="Recommendations"/>
                        <w:id w:val="-1634171231"/>
                        <w:placeholder>
                          <w:docPart w:val="6A9E8857DB8647FABF64567742B78AD3"/>
                        </w:placeholder>
                      </w:sdtPr>
                      <w:sdtContent>
                        <w:p w:rsidR="009A35F4" w:rsidRPr="00A627DD" w:rsidRDefault="009A35F4" w:rsidP="00B84F31">
                          <w:pPr>
                            <w:ind w:left="0" w:firstLine="0"/>
                          </w:pPr>
                          <w:r>
                            <w:rPr>
                              <w:rStyle w:val="Style6"/>
                            </w:rPr>
                            <w:t>Recommendation</w:t>
                          </w:r>
                        </w:p>
                      </w:sdtContent>
                    </w:sdt>
                    <w:p w:rsidR="009A35F4" w:rsidRDefault="009A35F4" w:rsidP="006C77AD">
                      <w:pPr>
                        <w:pStyle w:val="Title3"/>
                        <w:ind w:left="0" w:firstLine="0"/>
                      </w:pPr>
                      <w:r>
                        <w:t xml:space="preserve">That the directors of the Local Government Association </w:t>
                      </w:r>
                      <w:r w:rsidRPr="00702B1D">
                        <w:rPr>
                          <w:b/>
                        </w:rPr>
                        <w:t>note</w:t>
                      </w:r>
                      <w:r>
                        <w:t xml:space="preserve"> the report and </w:t>
                      </w:r>
                      <w:r w:rsidRPr="000E002B">
                        <w:rPr>
                          <w:b/>
                        </w:rPr>
                        <w:t>agree</w:t>
                      </w:r>
                      <w:r>
                        <w:t xml:space="preserve"> to comply with the duties and responsibilities set out in the Companies Act 2006.</w:t>
                      </w:r>
                    </w:p>
                    <w:p w:rsidR="009A35F4" w:rsidRPr="00A627DD" w:rsidRDefault="009A35F4"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rsidR="009A35F4" w:rsidRPr="00B84F31" w:rsidRDefault="009A35F4" w:rsidP="00B84F31">
                      <w:pPr>
                        <w:pStyle w:val="Title3"/>
                        <w:ind w:left="0" w:firstLine="0"/>
                      </w:pPr>
                      <w:r>
                        <w:t>Any member requiring further information on the role should contact the Head of Corporate Services or the Corporate Legal Adviser.</w:t>
                      </w:r>
                    </w:p>
                  </w:txbxContent>
                </v:textbox>
                <w10:wrap anchorx="margin"/>
              </v:shape>
            </w:pict>
          </mc:Fallback>
        </mc:AlternateContent>
      </w:r>
    </w:p>
    <w:p w14:paraId="1237F877" w14:textId="77777777" w:rsidR="009B6F95" w:rsidRDefault="009B6F95" w:rsidP="00B84F31">
      <w:pPr>
        <w:pStyle w:val="Title3"/>
      </w:pPr>
    </w:p>
    <w:p w14:paraId="1237F878" w14:textId="77777777" w:rsidR="009B6F95" w:rsidRDefault="009B6F95" w:rsidP="00B84F31">
      <w:pPr>
        <w:pStyle w:val="Title3"/>
      </w:pPr>
    </w:p>
    <w:p w14:paraId="1237F879" w14:textId="77777777" w:rsidR="009B6F95" w:rsidRDefault="009B6F95" w:rsidP="00B84F31">
      <w:pPr>
        <w:pStyle w:val="Title3"/>
      </w:pPr>
    </w:p>
    <w:p w14:paraId="1237F87A" w14:textId="77777777" w:rsidR="009B6F95" w:rsidRDefault="009B6F95" w:rsidP="00B84F31">
      <w:pPr>
        <w:pStyle w:val="Title3"/>
      </w:pPr>
    </w:p>
    <w:p w14:paraId="1237F87B" w14:textId="77777777" w:rsidR="009B6F95" w:rsidRDefault="009B6F95" w:rsidP="00B84F31">
      <w:pPr>
        <w:pStyle w:val="Title3"/>
      </w:pPr>
    </w:p>
    <w:p w14:paraId="1237F87C" w14:textId="77777777" w:rsidR="009B6F95" w:rsidRDefault="009B6F95" w:rsidP="00B84F31">
      <w:pPr>
        <w:pStyle w:val="Title3"/>
      </w:pPr>
    </w:p>
    <w:p w14:paraId="1237F87D" w14:textId="77777777" w:rsidR="009B6F95" w:rsidRPr="00C803F3" w:rsidRDefault="00CF311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27A9F">
            <w:t>Claire Holloway</w:t>
          </w:r>
        </w:sdtContent>
      </w:sdt>
    </w:p>
    <w:p w14:paraId="1237F87E" w14:textId="77777777" w:rsidR="009B6F95" w:rsidRDefault="00CF311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27A9F">
            <w:t>Head of Corporate Services; Company Secretary LGA</w:t>
          </w:r>
        </w:sdtContent>
      </w:sdt>
    </w:p>
    <w:p w14:paraId="1237F87F" w14:textId="77777777" w:rsidR="009B6F95" w:rsidRDefault="00CF311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527A9F">
            <w:t>020 7664 3156</w:t>
          </w:r>
        </w:sdtContent>
      </w:sdt>
      <w:r w:rsidR="009B6F95" w:rsidRPr="00B5377C">
        <w:t xml:space="preserve"> </w:t>
      </w:r>
    </w:p>
    <w:p w14:paraId="1237F880" w14:textId="77777777" w:rsidR="009B6F95" w:rsidRDefault="00CF311F"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27A9F">
            <w:t>claire.holloway</w:t>
          </w:r>
          <w:r w:rsidR="009B6F95" w:rsidRPr="00C803F3">
            <w:t>@local.gov.uk</w:t>
          </w:r>
        </w:sdtContent>
      </w:sdt>
    </w:p>
    <w:p w14:paraId="1237F881" w14:textId="77777777" w:rsidR="009B6F95" w:rsidRPr="00C803F3" w:rsidRDefault="009B6F95" w:rsidP="00260FD5">
      <w:pPr>
        <w:pStyle w:val="Title3"/>
        <w:ind w:left="0" w:firstLine="0"/>
      </w:pPr>
    </w:p>
    <w:p w14:paraId="1237F882"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2114118269"/>
          <w:placeholder>
            <w:docPart w:val="BE197C9349D24CD2B2776428A2ABEF18"/>
          </w:placeholder>
          <w:text w:multiLine="1"/>
        </w:sdtPr>
        <w:sdtEndPr/>
        <w:sdtContent>
          <w:r w:rsidR="005564E0">
            <w:rPr>
              <w:rFonts w:eastAsiaTheme="minorEastAsia" w:cs="Arial"/>
              <w:bCs/>
              <w:lang w:eastAsia="ja-JP"/>
            </w:rPr>
            <w:t xml:space="preserve">Duties of </w:t>
          </w:r>
          <w:r w:rsidR="00527A9F" w:rsidRPr="00527A9F">
            <w:rPr>
              <w:rFonts w:eastAsiaTheme="minorEastAsia" w:cs="Arial"/>
              <w:bCs/>
              <w:lang w:eastAsia="ja-JP"/>
            </w:rPr>
            <w:t>Di</w:t>
          </w:r>
          <w:r w:rsidR="005564E0">
            <w:rPr>
              <w:rFonts w:eastAsiaTheme="minorEastAsia" w:cs="Arial"/>
              <w:bCs/>
              <w:lang w:eastAsia="ja-JP"/>
            </w:rPr>
            <w:t>rectors</w:t>
          </w:r>
        </w:sdtContent>
      </w:sdt>
      <w:r>
        <w:fldChar w:fldCharType="end"/>
      </w:r>
    </w:p>
    <w:p w14:paraId="1237F883" w14:textId="77777777" w:rsidR="001E7D7D" w:rsidRDefault="001E7D7D" w:rsidP="001E7D7D">
      <w:pPr>
        <w:spacing w:after="0"/>
        <w:rPr>
          <w:rStyle w:val="Style6"/>
        </w:rPr>
      </w:pPr>
    </w:p>
    <w:p w14:paraId="1237F884" w14:textId="77777777" w:rsidR="009B6F95" w:rsidRPr="00C803F3" w:rsidRDefault="00CF311F"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1237F885" w14:textId="77777777" w:rsidR="00702B1D" w:rsidRDefault="00527A9F" w:rsidP="00702B1D">
      <w:pPr>
        <w:pStyle w:val="ListParagraph"/>
      </w:pPr>
      <w:r>
        <w:rPr>
          <w:rStyle w:val="ReportTemplate"/>
        </w:rPr>
        <w:t xml:space="preserve">On 1 April 2019, the </w:t>
      </w:r>
      <w:r w:rsidR="001E7D7D">
        <w:rPr>
          <w:rStyle w:val="ReportTemplate"/>
        </w:rPr>
        <w:t xml:space="preserve">assets, liabilities and operations of the LGA transferred to the new incorporated LGA.  </w:t>
      </w:r>
      <w:r w:rsidR="001E7D7D" w:rsidRPr="006C77AD">
        <w:rPr>
          <w:lang w:eastAsia="en-GB"/>
        </w:rPr>
        <w:t xml:space="preserve">As an unlimited company, </w:t>
      </w:r>
      <w:r w:rsidR="001E7D7D">
        <w:rPr>
          <w:lang w:eastAsia="en-GB"/>
        </w:rPr>
        <w:t>the LGA is</w:t>
      </w:r>
      <w:r w:rsidR="001E7D7D" w:rsidRPr="006C77AD">
        <w:rPr>
          <w:lang w:eastAsia="en-GB"/>
        </w:rPr>
        <w:t xml:space="preserve"> now su</w:t>
      </w:r>
      <w:r w:rsidR="001E7D7D">
        <w:rPr>
          <w:lang w:eastAsia="en-GB"/>
        </w:rPr>
        <w:t>bject to the Companies Act 2006. The chairman, vice and deputy chairs</w:t>
      </w:r>
      <w:r w:rsidR="001E7D7D" w:rsidRPr="006C77AD">
        <w:rPr>
          <w:lang w:eastAsia="en-GB"/>
        </w:rPr>
        <w:t>, elected annually by the General Assembly</w:t>
      </w:r>
      <w:r w:rsidR="001E7D7D">
        <w:rPr>
          <w:lang w:eastAsia="en-GB"/>
        </w:rPr>
        <w:t>, make up the</w:t>
      </w:r>
      <w:r w:rsidR="001E7D7D" w:rsidRPr="006C77AD">
        <w:rPr>
          <w:lang w:eastAsia="en-GB"/>
        </w:rPr>
        <w:t xml:space="preserve"> Board of Directors.</w:t>
      </w:r>
      <w:r w:rsidR="001E7D7D">
        <w:rPr>
          <w:lang w:eastAsia="en-GB"/>
        </w:rPr>
        <w:t xml:space="preserve"> </w:t>
      </w:r>
      <w:r w:rsidR="00702B1D">
        <w:rPr>
          <w:lang w:eastAsia="en-GB"/>
        </w:rPr>
        <w:t>They</w:t>
      </w:r>
      <w:r w:rsidR="001E7D7D" w:rsidRPr="006C77AD">
        <w:rPr>
          <w:lang w:eastAsia="en-GB"/>
        </w:rPr>
        <w:t xml:space="preserve"> have specific duties and responsibilities under the Companies Act and must operate in accordance with the </w:t>
      </w:r>
      <w:r w:rsidR="00702B1D">
        <w:rPr>
          <w:lang w:eastAsia="en-GB"/>
        </w:rPr>
        <w:t xml:space="preserve">LGA’s </w:t>
      </w:r>
      <w:r w:rsidR="001E7D7D" w:rsidRPr="006C77AD">
        <w:rPr>
          <w:lang w:eastAsia="en-GB"/>
        </w:rPr>
        <w:t>Articles of Association and Governance Framework.</w:t>
      </w:r>
      <w:r w:rsidR="00A2505B">
        <w:rPr>
          <w:lang w:eastAsia="en-GB"/>
        </w:rPr>
        <w:t xml:space="preserve"> </w:t>
      </w:r>
    </w:p>
    <w:p w14:paraId="1237F886" w14:textId="77777777" w:rsidR="00702B1D" w:rsidRPr="00702B1D" w:rsidRDefault="00702B1D" w:rsidP="00702B1D">
      <w:pPr>
        <w:pStyle w:val="ListParagraph"/>
        <w:numPr>
          <w:ilvl w:val="0"/>
          <w:numId w:val="0"/>
        </w:numPr>
        <w:ind w:left="360"/>
        <w:rPr>
          <w:rFonts w:cs="Arial"/>
          <w:color w:val="222222"/>
          <w:sz w:val="21"/>
          <w:szCs w:val="21"/>
          <w:shd w:val="clear" w:color="auto" w:fill="FFFFFF"/>
        </w:rPr>
      </w:pPr>
    </w:p>
    <w:p w14:paraId="1237F887" w14:textId="77777777" w:rsidR="0083511B" w:rsidRDefault="00E55DE2" w:rsidP="009A35F4">
      <w:pPr>
        <w:pStyle w:val="ListParagraph"/>
        <w:numPr>
          <w:ilvl w:val="0"/>
          <w:numId w:val="0"/>
        </w:numPr>
        <w:spacing w:after="0"/>
        <w:ind w:left="357"/>
        <w:rPr>
          <w:lang w:eastAsia="en-GB"/>
        </w:rPr>
      </w:pPr>
      <w:r w:rsidRPr="008D5511">
        <w:rPr>
          <w:rFonts w:cs="Arial"/>
          <w:color w:val="222222"/>
          <w:sz w:val="21"/>
          <w:szCs w:val="21"/>
          <w:shd w:val="clear" w:color="auto" w:fill="FFFFFF"/>
        </w:rPr>
        <w:t>The UK Corporate Governance Code states that “All directors should receive induction on joining the board and should regularly update and refresh their skills and knowledge”.</w:t>
      </w:r>
      <w:r>
        <w:rPr>
          <w:rStyle w:val="ReportTemplate"/>
        </w:rPr>
        <w:t xml:space="preserve"> T</w:t>
      </w:r>
      <w:r w:rsidR="0083511B">
        <w:rPr>
          <w:rStyle w:val="ReportTemplate"/>
        </w:rPr>
        <w:t xml:space="preserve">his guidance will be reissued annually at the first Leadership Board meeting following the General Assembly. </w:t>
      </w:r>
      <w:r w:rsidR="00A2505B">
        <w:rPr>
          <w:lang w:eastAsia="en-GB"/>
        </w:rPr>
        <w:t>It is also summarised</w:t>
      </w:r>
      <w:r w:rsidR="00A2505B" w:rsidRPr="006C77AD">
        <w:rPr>
          <w:lang w:eastAsia="en-GB"/>
        </w:rPr>
        <w:t xml:space="preserve"> in the letter of appointment </w:t>
      </w:r>
      <w:r w:rsidR="00A2505B">
        <w:rPr>
          <w:lang w:eastAsia="en-GB"/>
        </w:rPr>
        <w:t>sent to directors,</w:t>
      </w:r>
      <w:r w:rsidR="00A2505B" w:rsidRPr="006C77AD">
        <w:rPr>
          <w:lang w:eastAsia="en-GB"/>
        </w:rPr>
        <w:t xml:space="preserve"> and reflected in the role descriptions for the </w:t>
      </w:r>
      <w:r w:rsidR="008D5511">
        <w:rPr>
          <w:lang w:eastAsia="en-GB"/>
        </w:rPr>
        <w:t xml:space="preserve">LGA </w:t>
      </w:r>
      <w:r w:rsidR="00A2505B" w:rsidRPr="006C77AD">
        <w:rPr>
          <w:lang w:eastAsia="en-GB"/>
        </w:rPr>
        <w:t>chairman, v</w:t>
      </w:r>
      <w:r w:rsidR="008D5511">
        <w:rPr>
          <w:lang w:eastAsia="en-GB"/>
        </w:rPr>
        <w:t>ice and deputy chairs</w:t>
      </w:r>
      <w:r w:rsidR="00A2505B">
        <w:rPr>
          <w:lang w:eastAsia="en-GB"/>
        </w:rPr>
        <w:t xml:space="preserve">. </w:t>
      </w:r>
    </w:p>
    <w:p w14:paraId="1237F888" w14:textId="77777777" w:rsidR="008D5511" w:rsidRDefault="008D5511" w:rsidP="009A35F4">
      <w:pPr>
        <w:pStyle w:val="ListParagraph"/>
        <w:numPr>
          <w:ilvl w:val="0"/>
          <w:numId w:val="0"/>
        </w:numPr>
        <w:spacing w:after="0"/>
        <w:ind w:left="357"/>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1237F889" w14:textId="77777777" w:rsidR="009B6F95" w:rsidRPr="00C803F3" w:rsidRDefault="00527A9F" w:rsidP="000F69FB">
          <w:pPr>
            <w:rPr>
              <w:rStyle w:val="ReportTemplate"/>
            </w:rPr>
          </w:pPr>
          <w:r>
            <w:rPr>
              <w:rStyle w:val="Style6"/>
            </w:rPr>
            <w:t>Role of the Board</w:t>
          </w:r>
        </w:p>
      </w:sdtContent>
    </w:sdt>
    <w:p w14:paraId="1237F88A" w14:textId="77777777" w:rsidR="00CB70B5" w:rsidRDefault="00C46CF5" w:rsidP="00CB70B5">
      <w:pPr>
        <w:pStyle w:val="ListParagraph"/>
      </w:pPr>
      <w:r>
        <w:t>T</w:t>
      </w:r>
      <w:r w:rsidR="0083511B">
        <w:t>he Companies Act 2006</w:t>
      </w:r>
      <w:r>
        <w:t xml:space="preserve"> sets out the role of </w:t>
      </w:r>
      <w:r w:rsidR="008612CD">
        <w:t>the</w:t>
      </w:r>
      <w:r>
        <w:t xml:space="preserve"> Board as a collective</w:t>
      </w:r>
      <w:r w:rsidR="008612CD">
        <w:t xml:space="preserve"> – in this case the LGA Leadership Board. The Leadership Board</w:t>
      </w:r>
      <w:r w:rsidR="00CA53DB">
        <w:t>’s role under the Act is to</w:t>
      </w:r>
      <w:r w:rsidR="008612CD">
        <w:t>:</w:t>
      </w:r>
      <w:r w:rsidR="00CA53DB">
        <w:t xml:space="preserve">  </w:t>
      </w:r>
      <w:r w:rsidR="008612CD">
        <w:t xml:space="preserve"> </w:t>
      </w:r>
    </w:p>
    <w:p w14:paraId="1237F88B" w14:textId="77777777" w:rsidR="00CB70B5" w:rsidRDefault="00CB70B5" w:rsidP="00CB70B5">
      <w:pPr>
        <w:pStyle w:val="ListParagraph"/>
        <w:numPr>
          <w:ilvl w:val="0"/>
          <w:numId w:val="0"/>
        </w:numPr>
        <w:ind w:left="360"/>
      </w:pPr>
    </w:p>
    <w:p w14:paraId="1237F88C" w14:textId="77777777" w:rsidR="00527A9F" w:rsidRPr="00527A9F" w:rsidRDefault="00CB70B5" w:rsidP="00702B1D">
      <w:pPr>
        <w:pStyle w:val="ListParagraph"/>
        <w:numPr>
          <w:ilvl w:val="1"/>
          <w:numId w:val="1"/>
        </w:numPr>
        <w:spacing w:after="120"/>
        <w:ind w:left="992" w:hanging="635"/>
        <w:contextualSpacing w:val="0"/>
      </w:pPr>
      <w:r>
        <w:t>Provide leadership and ensure</w:t>
      </w:r>
      <w:r w:rsidR="00527A9F" w:rsidRPr="00527A9F">
        <w:t xml:space="preserve"> the </w:t>
      </w:r>
      <w:r w:rsidR="008612CD">
        <w:t xml:space="preserve">LGA </w:t>
      </w:r>
      <w:r w:rsidR="0083511B">
        <w:t>company</w:t>
      </w:r>
      <w:r w:rsidR="00527A9F" w:rsidRPr="00527A9F">
        <w:t xml:space="preserve"> is properly managed;</w:t>
      </w:r>
    </w:p>
    <w:p w14:paraId="1237F88D" w14:textId="77777777" w:rsidR="00527A9F" w:rsidRPr="00527A9F" w:rsidRDefault="00CB70B5" w:rsidP="00702B1D">
      <w:pPr>
        <w:pStyle w:val="ListParagraph"/>
        <w:numPr>
          <w:ilvl w:val="1"/>
          <w:numId w:val="1"/>
        </w:numPr>
        <w:spacing w:after="120"/>
        <w:ind w:left="992" w:hanging="635"/>
        <w:contextualSpacing w:val="0"/>
      </w:pPr>
      <w:r>
        <w:t>Ensure</w:t>
      </w:r>
      <w:r w:rsidR="00527A9F" w:rsidRPr="00527A9F">
        <w:t xml:space="preserve"> that the </w:t>
      </w:r>
      <w:r w:rsidR="008612CD">
        <w:t>LGA</w:t>
      </w:r>
      <w:r w:rsidR="00527A9F" w:rsidRPr="00527A9F">
        <w:t xml:space="preserve"> discharges its objects, powers and functions, set out in the Articles; </w:t>
      </w:r>
    </w:p>
    <w:p w14:paraId="1237F88E" w14:textId="77777777" w:rsidR="00527A9F" w:rsidRPr="00527A9F" w:rsidRDefault="00CB70B5" w:rsidP="00702B1D">
      <w:pPr>
        <w:pStyle w:val="ListParagraph"/>
        <w:numPr>
          <w:ilvl w:val="1"/>
          <w:numId w:val="1"/>
        </w:numPr>
        <w:spacing w:after="120"/>
        <w:ind w:left="992" w:hanging="635"/>
        <w:contextualSpacing w:val="0"/>
      </w:pPr>
      <w:r>
        <w:t>Set</w:t>
      </w:r>
      <w:r w:rsidR="00527A9F" w:rsidRPr="00527A9F">
        <w:t xml:space="preserve"> the overall</w:t>
      </w:r>
      <w:r>
        <w:t xml:space="preserve"> strategic direction and ensure</w:t>
      </w:r>
      <w:r w:rsidR="00527A9F" w:rsidRPr="00527A9F">
        <w:t xml:space="preserve"> </w:t>
      </w:r>
      <w:r>
        <w:t xml:space="preserve">that this is </w:t>
      </w:r>
      <w:r w:rsidR="00527A9F" w:rsidRPr="00527A9F">
        <w:t>consistent with Articles;</w:t>
      </w:r>
    </w:p>
    <w:p w14:paraId="1237F88F" w14:textId="77777777" w:rsidR="00527A9F" w:rsidRPr="00527A9F" w:rsidRDefault="00CB70B5" w:rsidP="00702B1D">
      <w:pPr>
        <w:pStyle w:val="ListParagraph"/>
        <w:numPr>
          <w:ilvl w:val="1"/>
          <w:numId w:val="1"/>
        </w:numPr>
        <w:spacing w:after="120"/>
        <w:ind w:left="992" w:hanging="635"/>
        <w:contextualSpacing w:val="0"/>
      </w:pPr>
      <w:r>
        <w:t>Review performance and hold</w:t>
      </w:r>
      <w:r w:rsidR="00527A9F" w:rsidRPr="00527A9F">
        <w:t xml:space="preserve"> management to account;</w:t>
      </w:r>
    </w:p>
    <w:p w14:paraId="1237F890" w14:textId="77777777" w:rsidR="00527A9F" w:rsidRPr="00527A9F" w:rsidRDefault="00CB70B5" w:rsidP="00702B1D">
      <w:pPr>
        <w:pStyle w:val="ListParagraph"/>
        <w:numPr>
          <w:ilvl w:val="1"/>
          <w:numId w:val="1"/>
        </w:numPr>
        <w:spacing w:after="120"/>
        <w:ind w:left="992" w:hanging="635"/>
        <w:contextualSpacing w:val="0"/>
      </w:pPr>
      <w:r>
        <w:t>Operate</w:t>
      </w:r>
      <w:r w:rsidR="00527A9F" w:rsidRPr="00527A9F">
        <w:t xml:space="preserve"> within a framework of prudent and effective controls that ensure propriety, value for money and effective risk management;</w:t>
      </w:r>
    </w:p>
    <w:p w14:paraId="1237F891" w14:textId="77777777" w:rsidR="00527A9F" w:rsidRDefault="0083511B" w:rsidP="00C46CF5">
      <w:pPr>
        <w:pStyle w:val="ListParagraph"/>
        <w:numPr>
          <w:ilvl w:val="1"/>
          <w:numId w:val="1"/>
        </w:numPr>
        <w:spacing w:after="0"/>
        <w:ind w:left="993" w:hanging="636"/>
        <w:contextualSpacing w:val="0"/>
      </w:pPr>
      <w:r>
        <w:t>O</w:t>
      </w:r>
      <w:r w:rsidR="00527A9F" w:rsidRPr="00527A9F">
        <w:t xml:space="preserve">perate within the limits of its authority and in accordance with any conditions on use of public funds. </w:t>
      </w:r>
    </w:p>
    <w:p w14:paraId="1237F892" w14:textId="77777777" w:rsidR="0083511B" w:rsidRPr="00527A9F" w:rsidRDefault="0083511B" w:rsidP="0083511B">
      <w:pPr>
        <w:pStyle w:val="ListParagraph"/>
        <w:numPr>
          <w:ilvl w:val="0"/>
          <w:numId w:val="0"/>
        </w:numPr>
        <w:ind w:left="792"/>
      </w:pPr>
    </w:p>
    <w:p w14:paraId="1237F893" w14:textId="77777777" w:rsidR="0083511B" w:rsidRDefault="0083511B" w:rsidP="0083511B">
      <w:pPr>
        <w:pStyle w:val="ListParagraph"/>
        <w:spacing w:after="0"/>
        <w:ind w:left="357" w:hanging="357"/>
        <w:rPr>
          <w:rStyle w:val="ReportTemplate"/>
        </w:rPr>
      </w:pPr>
      <w:r>
        <w:rPr>
          <w:rStyle w:val="ReportTemplate"/>
        </w:rPr>
        <w:t xml:space="preserve">The </w:t>
      </w:r>
      <w:r w:rsidR="00702B1D">
        <w:rPr>
          <w:rStyle w:val="ReportTemplate"/>
        </w:rPr>
        <w:t xml:space="preserve">Leadership Board </w:t>
      </w:r>
      <w:r>
        <w:rPr>
          <w:rStyle w:val="ReportTemplate"/>
        </w:rPr>
        <w:t>Terms of Reference, included as a separate item</w:t>
      </w:r>
      <w:r w:rsidR="00A2505B">
        <w:rPr>
          <w:rStyle w:val="ReportTemplate"/>
        </w:rPr>
        <w:t xml:space="preserve"> on the agenda</w:t>
      </w:r>
      <w:r>
        <w:rPr>
          <w:rStyle w:val="ReportTemplate"/>
        </w:rPr>
        <w:t>, set out in more detail the specific responsibilities of the Leadership Board.</w:t>
      </w:r>
    </w:p>
    <w:p w14:paraId="1237F894" w14:textId="77777777" w:rsidR="0083511B" w:rsidRPr="00A627DD" w:rsidRDefault="0083511B" w:rsidP="0083511B">
      <w:pPr>
        <w:spacing w:after="0"/>
        <w:rPr>
          <w:rStyle w:val="ReportTemplate"/>
        </w:rPr>
      </w:pPr>
    </w:p>
    <w:sdt>
      <w:sdtPr>
        <w:rPr>
          <w:rStyle w:val="Style6"/>
        </w:rPr>
        <w:alias w:val="Issues"/>
        <w:tag w:val="Issues"/>
        <w:id w:val="-397977867"/>
        <w:placeholder>
          <w:docPart w:val="A036C29E67824DB1BBBD4AA456BD786A"/>
        </w:placeholder>
      </w:sdtPr>
      <w:sdtEndPr>
        <w:rPr>
          <w:rStyle w:val="Style6"/>
        </w:rPr>
      </w:sdtEndPr>
      <w:sdtContent>
        <w:p w14:paraId="1237F895" w14:textId="77777777" w:rsidR="009F5B5D" w:rsidRPr="00C803F3" w:rsidRDefault="009F5B5D" w:rsidP="009F5B5D">
          <w:pPr>
            <w:ind w:left="360" w:hanging="360"/>
            <w:rPr>
              <w:rStyle w:val="ReportTemplate"/>
            </w:rPr>
          </w:pPr>
          <w:r>
            <w:rPr>
              <w:rStyle w:val="Style6"/>
            </w:rPr>
            <w:t>Duties of Directors</w:t>
          </w:r>
        </w:p>
      </w:sdtContent>
    </w:sdt>
    <w:p w14:paraId="1237F896" w14:textId="77777777" w:rsidR="00384B04" w:rsidRDefault="00384B04" w:rsidP="00384B04">
      <w:pPr>
        <w:pStyle w:val="ListParagraph"/>
        <w:spacing w:after="120"/>
        <w:contextualSpacing w:val="0"/>
      </w:pPr>
      <w:r>
        <w:t xml:space="preserve">The seven </w:t>
      </w:r>
      <w:r w:rsidR="009A208E">
        <w:t xml:space="preserve">legal </w:t>
      </w:r>
      <w:r>
        <w:t>duties of directors</w:t>
      </w:r>
      <w:r w:rsidR="009A208E" w:rsidRPr="009A208E">
        <w:t xml:space="preserve"> </w:t>
      </w:r>
      <w:r w:rsidR="009A208E">
        <w:t xml:space="preserve">are </w:t>
      </w:r>
      <w:r w:rsidR="009A208E" w:rsidRPr="001E7D7D">
        <w:t xml:space="preserve">set out in </w:t>
      </w:r>
      <w:r w:rsidR="009A208E">
        <w:t xml:space="preserve">sections 171 to 177 of </w:t>
      </w:r>
      <w:r w:rsidR="009A208E" w:rsidRPr="001E7D7D">
        <w:t>the Companies Act 2006</w:t>
      </w:r>
      <w:r w:rsidR="0052023E">
        <w:t>. Standing items 2 and 3 on Board agendas act as a reminder of those duties.</w:t>
      </w:r>
    </w:p>
    <w:p w14:paraId="1237F897" w14:textId="77777777" w:rsidR="00F34387" w:rsidRDefault="00F34387" w:rsidP="009A208E">
      <w:pPr>
        <w:spacing w:after="120"/>
        <w:ind w:firstLine="0"/>
        <w:rPr>
          <w:b/>
        </w:rPr>
      </w:pPr>
    </w:p>
    <w:p w14:paraId="1237F898" w14:textId="77777777" w:rsidR="00F34387" w:rsidRDefault="00F34387" w:rsidP="009A208E">
      <w:pPr>
        <w:spacing w:after="120"/>
        <w:ind w:firstLine="0"/>
        <w:rPr>
          <w:b/>
        </w:rPr>
      </w:pPr>
    </w:p>
    <w:p w14:paraId="1237F899" w14:textId="77777777" w:rsidR="00384B04" w:rsidRPr="00956F5A" w:rsidRDefault="00384B04" w:rsidP="009A208E">
      <w:pPr>
        <w:spacing w:after="120"/>
        <w:ind w:firstLine="0"/>
        <w:rPr>
          <w:b/>
          <w:i/>
        </w:rPr>
      </w:pPr>
      <w:r w:rsidRPr="00956F5A">
        <w:rPr>
          <w:b/>
          <w:i/>
        </w:rPr>
        <w:lastRenderedPageBreak/>
        <w:t xml:space="preserve">Duty </w:t>
      </w:r>
      <w:r w:rsidR="009A208E" w:rsidRPr="00956F5A">
        <w:rPr>
          <w:b/>
          <w:i/>
        </w:rPr>
        <w:t xml:space="preserve">1 - </w:t>
      </w:r>
      <w:r w:rsidRPr="00956F5A">
        <w:rPr>
          <w:b/>
          <w:i/>
        </w:rPr>
        <w:t>to act within their powers.</w:t>
      </w:r>
    </w:p>
    <w:p w14:paraId="1237F89A" w14:textId="77777777" w:rsidR="009A208E" w:rsidRPr="00956F5A" w:rsidRDefault="009A208E" w:rsidP="009A208E">
      <w:pPr>
        <w:spacing w:after="120"/>
        <w:ind w:firstLine="0"/>
        <w:rPr>
          <w:i/>
        </w:rPr>
      </w:pPr>
      <w:r w:rsidRPr="00956F5A">
        <w:rPr>
          <w:i/>
        </w:rPr>
        <w:t>Directors are given certain powers to enable them to fulfil their roles as a Board. They must act within those powers, in accordance with the LGA’s Articles of Association and Governance Framework, and use them only in the interests of the company.</w:t>
      </w:r>
    </w:p>
    <w:p w14:paraId="1237F89B" w14:textId="77777777" w:rsidR="009A208E" w:rsidRPr="00956F5A" w:rsidRDefault="00384B04" w:rsidP="009A208E">
      <w:pPr>
        <w:spacing w:after="120"/>
        <w:ind w:firstLine="0"/>
        <w:rPr>
          <w:b/>
          <w:i/>
        </w:rPr>
      </w:pPr>
      <w:r w:rsidRPr="00956F5A">
        <w:rPr>
          <w:b/>
          <w:i/>
        </w:rPr>
        <w:t>Duty</w:t>
      </w:r>
      <w:r w:rsidR="004E3A73" w:rsidRPr="00956F5A">
        <w:rPr>
          <w:b/>
          <w:i/>
        </w:rPr>
        <w:t xml:space="preserve"> 2 - </w:t>
      </w:r>
      <w:r w:rsidRPr="00956F5A">
        <w:rPr>
          <w:b/>
          <w:i/>
        </w:rPr>
        <w:t xml:space="preserve">to promote the success of the </w:t>
      </w:r>
      <w:r w:rsidR="009A208E" w:rsidRPr="00956F5A">
        <w:rPr>
          <w:b/>
          <w:i/>
        </w:rPr>
        <w:t>company</w:t>
      </w:r>
    </w:p>
    <w:p w14:paraId="1237F89C" w14:textId="77777777" w:rsidR="00384B04" w:rsidRPr="00956F5A" w:rsidRDefault="009A208E" w:rsidP="009A208E">
      <w:pPr>
        <w:spacing w:after="120"/>
        <w:ind w:firstLine="0"/>
        <w:rPr>
          <w:i/>
        </w:rPr>
      </w:pPr>
      <w:r w:rsidRPr="00956F5A">
        <w:rPr>
          <w:i/>
        </w:rPr>
        <w:t>Directors must act in a way which they consider in good faith will promote the success of the LGA for its members as a whole, having regard to</w:t>
      </w:r>
      <w:r w:rsidR="004E3A73" w:rsidRPr="00956F5A">
        <w:rPr>
          <w:i/>
        </w:rPr>
        <w:t>:</w:t>
      </w:r>
    </w:p>
    <w:p w14:paraId="1237F89D" w14:textId="77777777" w:rsidR="004E3A73" w:rsidRPr="00956F5A" w:rsidRDefault="004E3A73" w:rsidP="004E3A73">
      <w:pPr>
        <w:pStyle w:val="ListParagraph"/>
        <w:numPr>
          <w:ilvl w:val="0"/>
          <w:numId w:val="8"/>
        </w:numPr>
        <w:spacing w:after="40"/>
        <w:rPr>
          <w:i/>
        </w:rPr>
      </w:pPr>
      <w:r w:rsidRPr="00956F5A">
        <w:rPr>
          <w:i/>
        </w:rPr>
        <w:t>The likely</w:t>
      </w:r>
      <w:r w:rsidR="00A2505B" w:rsidRPr="00956F5A">
        <w:rPr>
          <w:i/>
        </w:rPr>
        <w:t xml:space="preserve"> long term consequences of any decision.</w:t>
      </w:r>
    </w:p>
    <w:p w14:paraId="1237F89E" w14:textId="77777777" w:rsidR="004E3A73" w:rsidRPr="00956F5A" w:rsidRDefault="004E3A73" w:rsidP="004E3A73">
      <w:pPr>
        <w:pStyle w:val="ListParagraph"/>
        <w:numPr>
          <w:ilvl w:val="0"/>
          <w:numId w:val="8"/>
        </w:numPr>
        <w:spacing w:after="40"/>
        <w:rPr>
          <w:i/>
        </w:rPr>
      </w:pPr>
      <w:r w:rsidRPr="00956F5A">
        <w:rPr>
          <w:i/>
        </w:rPr>
        <w:t>The interests of the employees</w:t>
      </w:r>
      <w:r w:rsidR="00A2505B" w:rsidRPr="00956F5A">
        <w:rPr>
          <w:i/>
        </w:rPr>
        <w:t>.</w:t>
      </w:r>
    </w:p>
    <w:p w14:paraId="1237F89F" w14:textId="77777777" w:rsidR="004E3A73" w:rsidRPr="00956F5A" w:rsidRDefault="004E3A73" w:rsidP="004E3A73">
      <w:pPr>
        <w:pStyle w:val="ListParagraph"/>
        <w:numPr>
          <w:ilvl w:val="0"/>
          <w:numId w:val="8"/>
        </w:numPr>
        <w:spacing w:after="40"/>
        <w:rPr>
          <w:i/>
        </w:rPr>
      </w:pPr>
      <w:r w:rsidRPr="00956F5A">
        <w:rPr>
          <w:i/>
        </w:rPr>
        <w:t>The need to maintain good business relationships with suppliers, customers and others</w:t>
      </w:r>
      <w:r w:rsidR="00A2505B" w:rsidRPr="00956F5A">
        <w:rPr>
          <w:i/>
        </w:rPr>
        <w:t>.</w:t>
      </w:r>
    </w:p>
    <w:p w14:paraId="1237F8A0" w14:textId="77777777" w:rsidR="004E3A73" w:rsidRPr="00956F5A" w:rsidRDefault="004E3A73" w:rsidP="004E3A73">
      <w:pPr>
        <w:pStyle w:val="ListParagraph"/>
        <w:numPr>
          <w:ilvl w:val="0"/>
          <w:numId w:val="8"/>
        </w:numPr>
        <w:spacing w:after="40"/>
        <w:rPr>
          <w:i/>
        </w:rPr>
      </w:pPr>
      <w:r w:rsidRPr="00956F5A">
        <w:rPr>
          <w:i/>
        </w:rPr>
        <w:t>The impact of operations on the community and the environment</w:t>
      </w:r>
      <w:r w:rsidR="00A2505B" w:rsidRPr="00956F5A">
        <w:rPr>
          <w:i/>
        </w:rPr>
        <w:t>.</w:t>
      </w:r>
    </w:p>
    <w:p w14:paraId="1237F8A1" w14:textId="77777777" w:rsidR="004E3A73" w:rsidRPr="00956F5A" w:rsidRDefault="004E3A73" w:rsidP="004E3A73">
      <w:pPr>
        <w:pStyle w:val="ListParagraph"/>
        <w:numPr>
          <w:ilvl w:val="0"/>
          <w:numId w:val="8"/>
        </w:numPr>
        <w:spacing w:after="40"/>
        <w:rPr>
          <w:i/>
        </w:rPr>
      </w:pPr>
      <w:r w:rsidRPr="00956F5A">
        <w:rPr>
          <w:i/>
        </w:rPr>
        <w:t>The desirability of maintaining a reputation for high standards of business conduct</w:t>
      </w:r>
      <w:r w:rsidR="00A2505B" w:rsidRPr="00956F5A">
        <w:rPr>
          <w:i/>
        </w:rPr>
        <w:t>.</w:t>
      </w:r>
    </w:p>
    <w:p w14:paraId="1237F8A2" w14:textId="77777777" w:rsidR="004E3A73" w:rsidRPr="00956F5A" w:rsidRDefault="004E3A73" w:rsidP="004E3A73">
      <w:pPr>
        <w:pStyle w:val="ListParagraph"/>
        <w:numPr>
          <w:ilvl w:val="0"/>
          <w:numId w:val="8"/>
        </w:numPr>
        <w:spacing w:after="120"/>
        <w:ind w:left="714" w:hanging="357"/>
        <w:rPr>
          <w:i/>
        </w:rPr>
      </w:pPr>
      <w:r w:rsidRPr="00956F5A">
        <w:rPr>
          <w:i/>
        </w:rPr>
        <w:t>The need to act fairly between members</w:t>
      </w:r>
      <w:r w:rsidR="00A2505B" w:rsidRPr="00956F5A">
        <w:rPr>
          <w:i/>
        </w:rPr>
        <w:t>.</w:t>
      </w:r>
      <w:r w:rsidRPr="00956F5A">
        <w:rPr>
          <w:i/>
        </w:rPr>
        <w:t xml:space="preserve"> </w:t>
      </w:r>
    </w:p>
    <w:p w14:paraId="1237F8A3" w14:textId="77777777" w:rsidR="00384B04" w:rsidRPr="00956F5A" w:rsidRDefault="00384B04" w:rsidP="009A208E">
      <w:pPr>
        <w:spacing w:after="120"/>
        <w:ind w:firstLine="0"/>
        <w:rPr>
          <w:b/>
          <w:i/>
        </w:rPr>
      </w:pPr>
      <w:r w:rsidRPr="00956F5A">
        <w:rPr>
          <w:b/>
          <w:i/>
        </w:rPr>
        <w:t>Duty</w:t>
      </w:r>
      <w:r w:rsidR="004E3A73" w:rsidRPr="00956F5A">
        <w:rPr>
          <w:b/>
          <w:i/>
        </w:rPr>
        <w:t xml:space="preserve"> 3 -</w:t>
      </w:r>
      <w:r w:rsidRPr="00956F5A">
        <w:rPr>
          <w:b/>
          <w:i/>
        </w:rPr>
        <w:t xml:space="preserve"> to exercise independent judgement</w:t>
      </w:r>
    </w:p>
    <w:p w14:paraId="1237F8A4" w14:textId="77777777" w:rsidR="004E3A73" w:rsidRPr="00956F5A" w:rsidRDefault="004E3A73" w:rsidP="009A208E">
      <w:pPr>
        <w:spacing w:after="120"/>
        <w:ind w:firstLine="0"/>
        <w:rPr>
          <w:i/>
        </w:rPr>
      </w:pPr>
      <w:r w:rsidRPr="00956F5A">
        <w:rPr>
          <w:i/>
        </w:rPr>
        <w:t>Each director must exercise independent judgement in their decision making</w:t>
      </w:r>
      <w:r w:rsidR="00E6588D" w:rsidRPr="00956F5A">
        <w:rPr>
          <w:i/>
        </w:rPr>
        <w:t>, acting in the best interests of the company as a whole,</w:t>
      </w:r>
      <w:r w:rsidR="00D94D19" w:rsidRPr="00956F5A">
        <w:rPr>
          <w:i/>
        </w:rPr>
        <w:t xml:space="preserve"> </w:t>
      </w:r>
      <w:r w:rsidR="00A2505B" w:rsidRPr="00956F5A">
        <w:rPr>
          <w:i/>
        </w:rPr>
        <w:t xml:space="preserve">rather than individual or sectional interests, </w:t>
      </w:r>
      <w:r w:rsidR="00E6588D" w:rsidRPr="00956F5A">
        <w:rPr>
          <w:i/>
        </w:rPr>
        <w:t>irrespective of the circumstances in which they have been appointed.</w:t>
      </w:r>
    </w:p>
    <w:p w14:paraId="1237F8A5" w14:textId="77777777" w:rsidR="00384B04" w:rsidRPr="00956F5A" w:rsidRDefault="00384B04" w:rsidP="009A208E">
      <w:pPr>
        <w:spacing w:after="120"/>
        <w:ind w:firstLine="0"/>
        <w:rPr>
          <w:b/>
          <w:i/>
        </w:rPr>
      </w:pPr>
      <w:r w:rsidRPr="00956F5A">
        <w:rPr>
          <w:b/>
          <w:i/>
        </w:rPr>
        <w:t>Duty</w:t>
      </w:r>
      <w:r w:rsidR="004E3A73" w:rsidRPr="00956F5A">
        <w:rPr>
          <w:b/>
          <w:i/>
        </w:rPr>
        <w:t xml:space="preserve"> 4</w:t>
      </w:r>
      <w:r w:rsidRPr="00956F5A">
        <w:rPr>
          <w:b/>
          <w:i/>
        </w:rPr>
        <w:t xml:space="preserve"> </w:t>
      </w:r>
      <w:r w:rsidR="004E3A73" w:rsidRPr="00956F5A">
        <w:rPr>
          <w:b/>
          <w:i/>
        </w:rPr>
        <w:t xml:space="preserve">- </w:t>
      </w:r>
      <w:r w:rsidRPr="00956F5A">
        <w:rPr>
          <w:b/>
          <w:i/>
        </w:rPr>
        <w:t>to exercise reasonable care, skill and diligence</w:t>
      </w:r>
    </w:p>
    <w:p w14:paraId="1237F8A6" w14:textId="77777777" w:rsidR="004E3A73" w:rsidRPr="00956F5A" w:rsidRDefault="00E6588D" w:rsidP="009A208E">
      <w:pPr>
        <w:spacing w:after="120"/>
        <w:ind w:firstLine="0"/>
        <w:rPr>
          <w:i/>
        </w:rPr>
      </w:pPr>
      <w:r w:rsidRPr="00956F5A">
        <w:rPr>
          <w:i/>
        </w:rPr>
        <w:t>This duty</w:t>
      </w:r>
      <w:r w:rsidR="00A2505B" w:rsidRPr="00956F5A">
        <w:rPr>
          <w:b/>
          <w:i/>
        </w:rPr>
        <w:t xml:space="preserve"> </w:t>
      </w:r>
      <w:r w:rsidR="00A2505B" w:rsidRPr="00956F5A">
        <w:rPr>
          <w:i/>
        </w:rPr>
        <w:t>of directors</w:t>
      </w:r>
      <w:r w:rsidR="00A2505B" w:rsidRPr="00956F5A">
        <w:rPr>
          <w:b/>
          <w:i/>
        </w:rPr>
        <w:t xml:space="preserve"> </w:t>
      </w:r>
      <w:r w:rsidR="00A2505B" w:rsidRPr="00956F5A">
        <w:rPr>
          <w:i/>
        </w:rPr>
        <w:t>to exercise reasonable care, skill and diligence</w:t>
      </w:r>
      <w:r w:rsidRPr="00956F5A">
        <w:rPr>
          <w:i/>
        </w:rPr>
        <w:t xml:space="preserve"> is judged according to what may reasonably be expected of </w:t>
      </w:r>
      <w:r w:rsidR="00D94D19" w:rsidRPr="00956F5A">
        <w:rPr>
          <w:i/>
        </w:rPr>
        <w:t xml:space="preserve">a person carrying out the role and </w:t>
      </w:r>
      <w:r w:rsidR="00A2505B" w:rsidRPr="00956F5A">
        <w:rPr>
          <w:i/>
        </w:rPr>
        <w:t>to</w:t>
      </w:r>
      <w:r w:rsidR="00D94D19" w:rsidRPr="00956F5A">
        <w:rPr>
          <w:i/>
        </w:rPr>
        <w:t xml:space="preserve"> the general knowledge, skill and experience of the individual.</w:t>
      </w:r>
      <w:r w:rsidRPr="00956F5A">
        <w:rPr>
          <w:i/>
        </w:rPr>
        <w:t xml:space="preserve">     </w:t>
      </w:r>
    </w:p>
    <w:p w14:paraId="1237F8A7" w14:textId="77777777" w:rsidR="00384B04" w:rsidRPr="00956F5A" w:rsidRDefault="00384B04" w:rsidP="009A208E">
      <w:pPr>
        <w:spacing w:after="120"/>
        <w:ind w:firstLine="0"/>
        <w:rPr>
          <w:b/>
          <w:i/>
        </w:rPr>
      </w:pPr>
      <w:r w:rsidRPr="00956F5A">
        <w:rPr>
          <w:b/>
          <w:i/>
        </w:rPr>
        <w:t>Duty</w:t>
      </w:r>
      <w:r w:rsidR="00D94D19" w:rsidRPr="00956F5A">
        <w:rPr>
          <w:b/>
          <w:i/>
        </w:rPr>
        <w:t xml:space="preserve"> 5</w:t>
      </w:r>
      <w:r w:rsidR="009F0ABF" w:rsidRPr="00956F5A">
        <w:rPr>
          <w:b/>
          <w:i/>
        </w:rPr>
        <w:t xml:space="preserve"> </w:t>
      </w:r>
      <w:r w:rsidR="00D94D19" w:rsidRPr="00956F5A">
        <w:rPr>
          <w:b/>
          <w:i/>
        </w:rPr>
        <w:t xml:space="preserve">- </w:t>
      </w:r>
      <w:r w:rsidRPr="00956F5A">
        <w:rPr>
          <w:b/>
          <w:i/>
        </w:rPr>
        <w:t>to avoid conflicts of interest</w:t>
      </w:r>
    </w:p>
    <w:p w14:paraId="1237F8A8" w14:textId="77777777" w:rsidR="00D94D19" w:rsidRPr="00956F5A" w:rsidRDefault="00D94D19" w:rsidP="009A208E">
      <w:pPr>
        <w:spacing w:after="120"/>
        <w:ind w:firstLine="0"/>
        <w:rPr>
          <w:i/>
        </w:rPr>
      </w:pPr>
      <w:r w:rsidRPr="00956F5A">
        <w:rPr>
          <w:i/>
        </w:rPr>
        <w:t>Directors must avoid</w:t>
      </w:r>
      <w:r w:rsidR="009F0ABF" w:rsidRPr="00956F5A">
        <w:rPr>
          <w:i/>
        </w:rPr>
        <w:t xml:space="preserve"> being involved in</w:t>
      </w:r>
      <w:r w:rsidRPr="00956F5A">
        <w:rPr>
          <w:i/>
        </w:rPr>
        <w:t xml:space="preserve"> situations in which they could have a direct or indirect interest</w:t>
      </w:r>
      <w:r w:rsidR="003E187B" w:rsidRPr="00956F5A">
        <w:rPr>
          <w:i/>
        </w:rPr>
        <w:t>. This applies in particular to the exploitation of any property, information or commercial opportunity. There is no breach of duty if the potential interest is so indirect or remote that no reasonable person would see a problem, or if it has been authorised by the Board.</w:t>
      </w:r>
    </w:p>
    <w:p w14:paraId="1237F8A9" w14:textId="77777777" w:rsidR="00384B04" w:rsidRPr="00956F5A" w:rsidRDefault="00384B04" w:rsidP="009A208E">
      <w:pPr>
        <w:spacing w:after="120"/>
        <w:ind w:firstLine="0"/>
        <w:rPr>
          <w:b/>
          <w:i/>
        </w:rPr>
      </w:pPr>
      <w:r w:rsidRPr="00956F5A">
        <w:rPr>
          <w:b/>
          <w:i/>
        </w:rPr>
        <w:t xml:space="preserve">Duty </w:t>
      </w:r>
      <w:r w:rsidR="00D94D19" w:rsidRPr="00956F5A">
        <w:rPr>
          <w:b/>
          <w:i/>
        </w:rPr>
        <w:t xml:space="preserve">6 - </w:t>
      </w:r>
      <w:r w:rsidRPr="00956F5A">
        <w:rPr>
          <w:b/>
          <w:i/>
        </w:rPr>
        <w:t>not to accept benefits from third parties</w:t>
      </w:r>
    </w:p>
    <w:p w14:paraId="1237F8AA" w14:textId="77777777" w:rsidR="00D94D19" w:rsidRPr="00956F5A" w:rsidRDefault="00D94D19" w:rsidP="009A208E">
      <w:pPr>
        <w:spacing w:after="120"/>
        <w:ind w:firstLine="0"/>
        <w:rPr>
          <w:i/>
        </w:rPr>
      </w:pPr>
      <w:r w:rsidRPr="00956F5A">
        <w:rPr>
          <w:i/>
        </w:rPr>
        <w:t>Directors</w:t>
      </w:r>
      <w:r w:rsidR="003E187B" w:rsidRPr="00956F5A">
        <w:rPr>
          <w:i/>
        </w:rPr>
        <w:t xml:space="preserve"> must not accept any benefit from a third party that is offered because of that director’s position of anything they may or may not do. This is a matter of principle and there is no need to show that the company has suffered harm. The LGA’s rules on hospitality set a de minimus level for gifts </w:t>
      </w:r>
      <w:r w:rsidR="009F0ABF" w:rsidRPr="00956F5A">
        <w:rPr>
          <w:i/>
        </w:rPr>
        <w:t xml:space="preserve">- </w:t>
      </w:r>
      <w:r w:rsidR="003E187B" w:rsidRPr="00956F5A">
        <w:rPr>
          <w:i/>
        </w:rPr>
        <w:t xml:space="preserve">directors should contact member services for further information and to record any gifts received. </w:t>
      </w:r>
    </w:p>
    <w:p w14:paraId="1237F8AB" w14:textId="77777777" w:rsidR="00384B04" w:rsidRPr="00956F5A" w:rsidRDefault="00384B04" w:rsidP="003E187B">
      <w:pPr>
        <w:spacing w:after="120"/>
        <w:ind w:firstLine="0"/>
        <w:rPr>
          <w:b/>
          <w:i/>
        </w:rPr>
      </w:pPr>
      <w:r w:rsidRPr="00956F5A">
        <w:rPr>
          <w:b/>
          <w:i/>
        </w:rPr>
        <w:t xml:space="preserve">Duty </w:t>
      </w:r>
      <w:r w:rsidR="003E187B" w:rsidRPr="00956F5A">
        <w:rPr>
          <w:b/>
          <w:i/>
        </w:rPr>
        <w:t xml:space="preserve">7 - </w:t>
      </w:r>
      <w:r w:rsidRPr="00956F5A">
        <w:rPr>
          <w:b/>
          <w:i/>
        </w:rPr>
        <w:t>to declare interest in proposed transaction</w:t>
      </w:r>
      <w:r w:rsidR="00260FD5" w:rsidRPr="00956F5A">
        <w:rPr>
          <w:b/>
          <w:i/>
        </w:rPr>
        <w:t>s</w:t>
      </w:r>
      <w:r w:rsidRPr="00956F5A">
        <w:rPr>
          <w:b/>
          <w:i/>
        </w:rPr>
        <w:t xml:space="preserve"> or arrangement</w:t>
      </w:r>
      <w:r w:rsidR="00260FD5" w:rsidRPr="00956F5A">
        <w:rPr>
          <w:b/>
          <w:i/>
        </w:rPr>
        <w:t>s</w:t>
      </w:r>
      <w:r w:rsidRPr="00956F5A">
        <w:rPr>
          <w:b/>
          <w:i/>
        </w:rPr>
        <w:t xml:space="preserve"> with the company</w:t>
      </w:r>
    </w:p>
    <w:p w14:paraId="1237F8AC" w14:textId="77777777" w:rsidR="003E187B" w:rsidRPr="00956F5A" w:rsidRDefault="00260FD5" w:rsidP="009A208E">
      <w:pPr>
        <w:spacing w:after="0"/>
        <w:ind w:firstLine="0"/>
        <w:rPr>
          <w:i/>
        </w:rPr>
      </w:pPr>
      <w:r w:rsidRPr="00956F5A">
        <w:rPr>
          <w:i/>
        </w:rPr>
        <w:lastRenderedPageBreak/>
        <w:t>Any</w:t>
      </w:r>
      <w:r w:rsidR="003E187B" w:rsidRPr="00956F5A">
        <w:rPr>
          <w:i/>
        </w:rPr>
        <w:t xml:space="preserve"> director</w:t>
      </w:r>
      <w:r w:rsidRPr="00956F5A">
        <w:rPr>
          <w:i/>
        </w:rPr>
        <w:t xml:space="preserve"> </w:t>
      </w:r>
      <w:r w:rsidR="003E187B" w:rsidRPr="00956F5A">
        <w:rPr>
          <w:i/>
        </w:rPr>
        <w:t>in any way directly or indirectly interes</w:t>
      </w:r>
      <w:r w:rsidR="009F0ABF" w:rsidRPr="00956F5A">
        <w:rPr>
          <w:i/>
        </w:rPr>
        <w:t>ted in a proposed transaction,</w:t>
      </w:r>
      <w:r w:rsidR="003E187B" w:rsidRPr="00956F5A">
        <w:rPr>
          <w:i/>
        </w:rPr>
        <w:t xml:space="preserve"> arrangement </w:t>
      </w:r>
      <w:r w:rsidRPr="00956F5A">
        <w:rPr>
          <w:i/>
        </w:rPr>
        <w:t>or decision</w:t>
      </w:r>
      <w:r w:rsidR="009F0ABF" w:rsidRPr="00956F5A">
        <w:rPr>
          <w:i/>
        </w:rPr>
        <w:t xml:space="preserve"> must declare the nature and extent of that interest.  This should be both by completing the LGA’s Register of Interests annually and updating it in the event of new circumstances, and by declaring the interest at the start of/during Board meetings</w:t>
      </w:r>
    </w:p>
    <w:p w14:paraId="1237F8AD" w14:textId="77777777" w:rsidR="009F5B5D" w:rsidRDefault="009F5B5D" w:rsidP="00260FD5">
      <w:pPr>
        <w:pStyle w:val="ListParagraph"/>
        <w:numPr>
          <w:ilvl w:val="0"/>
          <w:numId w:val="0"/>
        </w:numPr>
        <w:spacing w:after="0"/>
        <w:ind w:left="992"/>
        <w:contextualSpacing w:val="0"/>
        <w:rPr>
          <w:rStyle w:val="ReportTemplate"/>
        </w:rPr>
      </w:pPr>
    </w:p>
    <w:p w14:paraId="1237F8AE" w14:textId="77777777" w:rsidR="00FA34CA" w:rsidRPr="00FA34CA" w:rsidRDefault="00FA34CA" w:rsidP="00FA34CA">
      <w:pPr>
        <w:pStyle w:val="ListParagraph"/>
        <w:numPr>
          <w:ilvl w:val="0"/>
          <w:numId w:val="0"/>
        </w:numPr>
        <w:spacing w:after="120"/>
        <w:contextualSpacing w:val="0"/>
        <w:rPr>
          <w:rStyle w:val="ReportTemplate"/>
          <w:b/>
        </w:rPr>
      </w:pPr>
      <w:r w:rsidRPr="00FA34CA">
        <w:rPr>
          <w:rStyle w:val="ReportTemplate"/>
          <w:b/>
        </w:rPr>
        <w:t>Liabilities of Member councils and directors</w:t>
      </w:r>
    </w:p>
    <w:p w14:paraId="1237F8AF" w14:textId="77777777" w:rsidR="00A2505B" w:rsidRDefault="00A2505B" w:rsidP="00A2505B">
      <w:pPr>
        <w:pStyle w:val="ListParagraph"/>
      </w:pPr>
      <w:r>
        <w:t>The l</w:t>
      </w:r>
      <w:r w:rsidRPr="00FA34CA">
        <w:t>iabilities of directors of unlimited companies are the same as for limited companies.</w:t>
      </w:r>
      <w:r>
        <w:t xml:space="preserve"> </w:t>
      </w:r>
    </w:p>
    <w:p w14:paraId="1237F8B0" w14:textId="77777777" w:rsidR="00260FD5" w:rsidRPr="00A90752" w:rsidRDefault="00A90752" w:rsidP="00A90752">
      <w:pPr>
        <w:pStyle w:val="ListParagraph"/>
        <w:numPr>
          <w:ilvl w:val="0"/>
          <w:numId w:val="0"/>
        </w:numPr>
        <w:ind w:left="360"/>
        <w:rPr>
          <w:rFonts w:eastAsia="Times New Roman"/>
        </w:rPr>
      </w:pPr>
      <w:r>
        <w:t>T</w:t>
      </w:r>
      <w:r w:rsidR="00260FD5">
        <w:t xml:space="preserve">hey </w:t>
      </w:r>
      <w:r>
        <w:t>have</w:t>
      </w:r>
      <w:r w:rsidR="00260FD5">
        <w:t xml:space="preserve"> same duties and the same potential protections under law. The </w:t>
      </w:r>
      <w:r>
        <w:t xml:space="preserve">LGA’s </w:t>
      </w:r>
      <w:r w:rsidR="00260FD5">
        <w:t xml:space="preserve">Articles </w:t>
      </w:r>
      <w:r>
        <w:t>allow</w:t>
      </w:r>
      <w:r w:rsidR="00260FD5">
        <w:t xml:space="preserve"> for </w:t>
      </w:r>
      <w:r>
        <w:t xml:space="preserve">its </w:t>
      </w:r>
      <w:r w:rsidR="00260FD5">
        <w:t>directors to be indemnified against certain liabilities</w:t>
      </w:r>
      <w:r>
        <w:t xml:space="preserve"> and</w:t>
      </w:r>
      <w:r w:rsidR="00260FD5">
        <w:t xml:space="preserve"> for the </w:t>
      </w:r>
      <w:r>
        <w:t>LGA</w:t>
      </w:r>
      <w:r w:rsidR="00260FD5">
        <w:t xml:space="preserve"> to take out </w:t>
      </w:r>
      <w:r w:rsidR="00B85E2A">
        <w:t xml:space="preserve">directors’ </w:t>
      </w:r>
      <w:r w:rsidR="00260FD5">
        <w:t xml:space="preserve">insurance. </w:t>
      </w:r>
      <w:r w:rsidR="00B85E2A">
        <w:t>These</w:t>
      </w:r>
      <w:r>
        <w:t xml:space="preserve"> cover most liabilities which </w:t>
      </w:r>
      <w:r w:rsidR="00260FD5">
        <w:t>director</w:t>
      </w:r>
      <w:r>
        <w:t>s</w:t>
      </w:r>
      <w:r w:rsidR="00260FD5">
        <w:t xml:space="preserve"> could face in the ordinary course of business</w:t>
      </w:r>
      <w:r w:rsidR="00B85E2A">
        <w:t>,</w:t>
      </w:r>
      <w:r w:rsidR="00260FD5">
        <w:t xml:space="preserve"> subject to limits imposed under the Companies Act 2006.  </w:t>
      </w:r>
    </w:p>
    <w:p w14:paraId="1237F8B1" w14:textId="77777777" w:rsidR="00A2505B" w:rsidRDefault="00A2505B" w:rsidP="00A2505B">
      <w:pPr>
        <w:pStyle w:val="ListParagraph"/>
        <w:numPr>
          <w:ilvl w:val="0"/>
          <w:numId w:val="0"/>
        </w:numPr>
        <w:ind w:left="360"/>
      </w:pPr>
    </w:p>
    <w:p w14:paraId="1237F8B2" w14:textId="77777777" w:rsidR="00DF03E3" w:rsidRDefault="009F0ABF" w:rsidP="00A2505B">
      <w:pPr>
        <w:pStyle w:val="ListParagraph"/>
        <w:spacing w:after="0"/>
        <w:ind w:left="357"/>
        <w:contextualSpacing w:val="0"/>
      </w:pPr>
      <w:r>
        <w:t xml:space="preserve">The Members of the company are our member councils. </w:t>
      </w:r>
      <w:r w:rsidR="00FA34CA" w:rsidRPr="00FA34CA">
        <w:t>Members are not directly liable to the company’s creditors</w:t>
      </w:r>
      <w:r>
        <w:t xml:space="preserve"> but</w:t>
      </w:r>
      <w:r w:rsidR="00FA34CA" w:rsidRPr="00FA34CA">
        <w:t xml:space="preserve"> if the LGA is wound up and its assets are insufficient to cover its debts, the members will be liable to contribute to make up the shortfall.</w:t>
      </w:r>
    </w:p>
    <w:p w14:paraId="1237F8B3" w14:textId="77777777" w:rsidR="00DF03E3" w:rsidRDefault="00DF03E3" w:rsidP="00A2505B">
      <w:pPr>
        <w:pStyle w:val="ListParagraph"/>
        <w:numPr>
          <w:ilvl w:val="0"/>
          <w:numId w:val="0"/>
        </w:numPr>
        <w:spacing w:after="0"/>
        <w:ind w:left="357"/>
        <w:contextualSpacing w:val="0"/>
        <w:rPr>
          <w:rStyle w:val="ReportTemplate"/>
        </w:rPr>
      </w:pPr>
    </w:p>
    <w:sdt>
      <w:sdtPr>
        <w:rPr>
          <w:rStyle w:val="Style6"/>
        </w:rPr>
        <w:alias w:val="Issues"/>
        <w:tag w:val="Issues"/>
        <w:id w:val="-775791276"/>
        <w:placeholder>
          <w:docPart w:val="B38275F5F8564A469A4E57BDD145AFB2"/>
        </w:placeholder>
      </w:sdtPr>
      <w:sdtEndPr>
        <w:rPr>
          <w:rStyle w:val="Style6"/>
        </w:rPr>
      </w:sdtEndPr>
      <w:sdtContent>
        <w:p w14:paraId="1237F8B4" w14:textId="77777777" w:rsidR="00DF03E3" w:rsidRPr="00C803F3" w:rsidRDefault="00A2505B" w:rsidP="00DF03E3">
          <w:pPr>
            <w:ind w:left="0" w:firstLine="0"/>
            <w:rPr>
              <w:rStyle w:val="ReportTemplate"/>
            </w:rPr>
          </w:pPr>
          <w:r>
            <w:rPr>
              <w:rStyle w:val="Style6"/>
            </w:rPr>
            <w:t xml:space="preserve">In </w:t>
          </w:r>
          <w:r w:rsidR="00260FD5">
            <w:rPr>
              <w:rStyle w:val="Style6"/>
            </w:rPr>
            <w:t>summary</w:t>
          </w:r>
        </w:p>
      </w:sdtContent>
    </w:sdt>
    <w:p w14:paraId="1237F8B5" w14:textId="77777777" w:rsidR="00DF03E3" w:rsidRDefault="00DF03E3" w:rsidP="00DF03E3">
      <w:pPr>
        <w:pStyle w:val="ListParagraph"/>
      </w:pPr>
      <w:r>
        <w:t>The role of the directors is to e</w:t>
      </w:r>
      <w:r w:rsidRPr="001E7D7D">
        <w:t>nsure that the LGA pursues its objects, powers and functions</w:t>
      </w:r>
      <w:r w:rsidR="00260FD5">
        <w:t xml:space="preserve"> set out in the Articles of Association and complies with its Governance F</w:t>
      </w:r>
      <w:r w:rsidRPr="001E7D7D">
        <w:t>ramework, company law, other relevant legislation and the effective and efficient management of public money.</w:t>
      </w:r>
    </w:p>
    <w:p w14:paraId="1237F8B6" w14:textId="77777777" w:rsidR="00DF03E3" w:rsidRDefault="00DF03E3" w:rsidP="00DF03E3">
      <w:pPr>
        <w:pStyle w:val="ListParagraph"/>
        <w:numPr>
          <w:ilvl w:val="0"/>
          <w:numId w:val="0"/>
        </w:numPr>
        <w:ind w:left="360"/>
      </w:pPr>
    </w:p>
    <w:p w14:paraId="1237F8B7" w14:textId="77777777" w:rsidR="00DF03E3" w:rsidRDefault="00DF03E3" w:rsidP="00DF03E3">
      <w:pPr>
        <w:pStyle w:val="ListParagraph"/>
      </w:pPr>
      <w:r>
        <w:t>Directors must c</w:t>
      </w:r>
      <w:r w:rsidRPr="001E7D7D">
        <w:t xml:space="preserve">omply with the </w:t>
      </w:r>
      <w:r>
        <w:t xml:space="preserve">legal </w:t>
      </w:r>
      <w:r w:rsidRPr="001E7D7D">
        <w:t>duties of a director</w:t>
      </w:r>
      <w:r w:rsidR="00260FD5">
        <w:t xml:space="preserve"> set out in the Companies Act 2006</w:t>
      </w:r>
      <w:r>
        <w:t>. They should as far as practicably possible a</w:t>
      </w:r>
      <w:r w:rsidRPr="001E7D7D">
        <w:t>tten</w:t>
      </w:r>
      <w:r>
        <w:t>d all Leadership Board meetings, declaring and w</w:t>
      </w:r>
      <w:r w:rsidRPr="001E7D7D">
        <w:t>ithdraw</w:t>
      </w:r>
      <w:r>
        <w:t>ing</w:t>
      </w:r>
      <w:r w:rsidRPr="001E7D7D">
        <w:t xml:space="preserve"> from discussions in the event of a conflict or</w:t>
      </w:r>
      <w:r>
        <w:t xml:space="preserve"> potential conflict of interest.</w:t>
      </w:r>
    </w:p>
    <w:p w14:paraId="1237F8B8" w14:textId="77777777" w:rsidR="00DF03E3" w:rsidRDefault="00DF03E3" w:rsidP="00DF03E3">
      <w:pPr>
        <w:pStyle w:val="ListParagraph"/>
        <w:numPr>
          <w:ilvl w:val="0"/>
          <w:numId w:val="0"/>
        </w:numPr>
        <w:ind w:left="360"/>
      </w:pPr>
    </w:p>
    <w:p w14:paraId="1237F8B9" w14:textId="77777777" w:rsidR="00B85E2A" w:rsidRDefault="00DF03E3" w:rsidP="00B85E2A">
      <w:pPr>
        <w:pStyle w:val="ListParagraph"/>
      </w:pPr>
      <w:r>
        <w:t>Directors p</w:t>
      </w:r>
      <w:r w:rsidRPr="001E7D7D">
        <w:t>rovide independent scrutiny o</w:t>
      </w:r>
      <w:r>
        <w:t>f the activities of the company and c</w:t>
      </w:r>
      <w:r w:rsidRPr="001E7D7D">
        <w:t>ontribute to the economic and ef</w:t>
      </w:r>
      <w:r>
        <w:t>fective operation of the LGA. They must e</w:t>
      </w:r>
      <w:r w:rsidRPr="001E7D7D">
        <w:t>nsure due consideration is given to the int</w:t>
      </w:r>
      <w:r w:rsidR="00260FD5">
        <w:t>erests of all of its membership.</w:t>
      </w:r>
    </w:p>
    <w:p w14:paraId="1237F8BA" w14:textId="77777777" w:rsidR="00B85E2A" w:rsidRDefault="00B85E2A" w:rsidP="00B85E2A">
      <w:pPr>
        <w:pStyle w:val="ListParagraph"/>
        <w:numPr>
          <w:ilvl w:val="0"/>
          <w:numId w:val="0"/>
        </w:numPr>
        <w:ind w:left="360"/>
      </w:pPr>
    </w:p>
    <w:p w14:paraId="1237F8BB" w14:textId="77777777" w:rsidR="00B85E2A" w:rsidRDefault="00260FD5" w:rsidP="008D5511">
      <w:pPr>
        <w:pStyle w:val="ListParagraph"/>
        <w:spacing w:after="0"/>
        <w:ind w:left="357" w:hanging="357"/>
      </w:pPr>
      <w:r>
        <w:t>Finally, d</w:t>
      </w:r>
      <w:r w:rsidR="00DF03E3">
        <w:t>irectors must a</w:t>
      </w:r>
      <w:r w:rsidR="00DF03E3" w:rsidRPr="001E7D7D">
        <w:t>dhere to the seven Principles of Public Life</w:t>
      </w:r>
      <w:r w:rsidR="00DF03E3">
        <w:t xml:space="preserve"> </w:t>
      </w:r>
      <w:r w:rsidR="00B85E2A">
        <w:t xml:space="preserve">- selflessness, integrity, objectivity, accountability, openness, honesty and leadership - </w:t>
      </w:r>
      <w:r w:rsidR="00DF03E3">
        <w:t xml:space="preserve">which are the basis of the ethical standards expected of all public office holders. They </w:t>
      </w:r>
      <w:r w:rsidR="00DF03E3" w:rsidRPr="00995A59">
        <w:t xml:space="preserve">apply to anyone </w:t>
      </w:r>
      <w:r w:rsidR="00B85E2A">
        <w:t>elected or appointed to</w:t>
      </w:r>
      <w:r w:rsidR="00DF03E3" w:rsidRPr="00995A59">
        <w:t xml:space="preserve"> public office</w:t>
      </w:r>
      <w:r w:rsidR="00DF03E3">
        <w:t xml:space="preserve"> and will already be familiar to the Board.</w:t>
      </w:r>
    </w:p>
    <w:p w14:paraId="1237F8BC" w14:textId="77777777" w:rsidR="008D5511" w:rsidRDefault="008D5511" w:rsidP="008D5511">
      <w:pPr>
        <w:pStyle w:val="ListParagraph"/>
        <w:numPr>
          <w:ilvl w:val="0"/>
          <w:numId w:val="0"/>
        </w:numPr>
        <w:spacing w:after="0"/>
        <w:ind w:left="357"/>
      </w:pPr>
    </w:p>
    <w:p w14:paraId="1237F8BD" w14:textId="77777777" w:rsidR="009B6F95" w:rsidRPr="009B1AA8" w:rsidRDefault="00CF311F"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1237F8BE" w14:textId="77777777" w:rsidR="009B6F95" w:rsidRPr="00C803F3" w:rsidRDefault="00260FD5" w:rsidP="00956F5A">
      <w:pPr>
        <w:pStyle w:val="ListParagraph"/>
      </w:pPr>
      <w:r>
        <w:t>Any member requiring further information on the role should contact the Head of Corporate Services or the Corporate Legal Adviser, who will be pleased to help.</w:t>
      </w:r>
    </w:p>
    <w:sectPr w:rsidR="009B6F95" w:rsidRPr="00C803F3" w:rsidSect="00956F5A">
      <w:headerReference w:type="default" r:id="rId12"/>
      <w:footerReference w:type="default" r:id="rId13"/>
      <w:pgSz w:w="11906" w:h="16838"/>
      <w:pgMar w:top="1440" w:right="1440" w:bottom="1440" w:left="1440" w:header="708" w:footer="10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7F8C3" w14:textId="77777777" w:rsidR="007C6846" w:rsidRPr="00C803F3" w:rsidRDefault="007C6846" w:rsidP="00C803F3">
      <w:r>
        <w:separator/>
      </w:r>
    </w:p>
  </w:endnote>
  <w:endnote w:type="continuationSeparator" w:id="0">
    <w:p w14:paraId="1237F8C4" w14:textId="77777777" w:rsidR="007C6846" w:rsidRPr="00C803F3" w:rsidRDefault="007C684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45 Light">
    <w:altName w:val="Arial"/>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F8D1" w14:textId="77777777" w:rsidR="009A35F4" w:rsidRPr="003219CC" w:rsidRDefault="009A35F4"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7F8C1" w14:textId="77777777" w:rsidR="007C6846" w:rsidRPr="00C803F3" w:rsidRDefault="007C6846" w:rsidP="00C803F3">
      <w:r>
        <w:separator/>
      </w:r>
    </w:p>
  </w:footnote>
  <w:footnote w:type="continuationSeparator" w:id="0">
    <w:p w14:paraId="1237F8C2" w14:textId="77777777" w:rsidR="007C6846" w:rsidRPr="00C803F3" w:rsidRDefault="007C684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F8C5" w14:textId="77777777" w:rsidR="009A35F4" w:rsidRDefault="009A35F4">
    <w:pPr>
      <w:pStyle w:val="Header"/>
    </w:pPr>
  </w:p>
  <w:tbl>
    <w:tblPr>
      <w:tblW w:w="9781" w:type="dxa"/>
      <w:tblLook w:val="01E0" w:firstRow="1" w:lastRow="1" w:firstColumn="1" w:lastColumn="1" w:noHBand="0" w:noVBand="0"/>
    </w:tblPr>
    <w:tblGrid>
      <w:gridCol w:w="5812"/>
      <w:gridCol w:w="3259"/>
      <w:gridCol w:w="710"/>
    </w:tblGrid>
    <w:tr w:rsidR="00956F5A" w:rsidRPr="00AC244A" w14:paraId="1237F8C8" w14:textId="77777777" w:rsidTr="001A7004">
      <w:tc>
        <w:tcPr>
          <w:tcW w:w="5812" w:type="dxa"/>
          <w:vMerge w:val="restart"/>
          <w:hideMark/>
        </w:tcPr>
        <w:p w14:paraId="1237F8C6" w14:textId="77777777" w:rsidR="00956F5A" w:rsidRPr="00AC244A" w:rsidRDefault="00956F5A" w:rsidP="00956F5A">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sidRPr="00AC244A">
            <w:rPr>
              <w:rFonts w:ascii="Frutiger 45 Light" w:eastAsia="Times New Roman" w:hAnsi="Frutiger 45 Light" w:cs="Arial"/>
              <w:noProof/>
              <w:sz w:val="44"/>
              <w:szCs w:val="44"/>
              <w:lang w:eastAsia="en-GB"/>
            </w:rPr>
            <w:drawing>
              <wp:inline distT="0" distB="0" distL="0" distR="0" wp14:anchorId="1237F8D2" wp14:editId="1237F8D3">
                <wp:extent cx="1431925" cy="845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1237F8C7" w14:textId="77777777" w:rsidR="00956F5A" w:rsidRPr="00AC244A" w:rsidRDefault="00956F5A" w:rsidP="00956F5A">
          <w:pPr>
            <w:tabs>
              <w:tab w:val="center" w:pos="4153"/>
              <w:tab w:val="right" w:pos="8306"/>
            </w:tabs>
            <w:spacing w:after="0" w:line="256" w:lineRule="auto"/>
            <w:ind w:left="0" w:firstLine="0"/>
            <w:rPr>
              <w:rFonts w:eastAsia="Times New Roman" w:cs="Arial"/>
              <w:b/>
              <w:i/>
              <w:szCs w:val="20"/>
              <w:lang w:eastAsia="en-GB"/>
            </w:rPr>
          </w:pPr>
          <w:r w:rsidRPr="00AC244A">
            <w:rPr>
              <w:rFonts w:eastAsia="Times New Roman" w:cs="Arial"/>
              <w:b/>
              <w:szCs w:val="20"/>
              <w:lang w:eastAsia="en-GB"/>
            </w:rPr>
            <w:t>Local Government Association</w:t>
          </w:r>
        </w:p>
      </w:tc>
    </w:tr>
    <w:tr w:rsidR="00956F5A" w:rsidRPr="00AC244A" w14:paraId="1237F8CB" w14:textId="77777777" w:rsidTr="001A7004">
      <w:trPr>
        <w:trHeight w:val="450"/>
      </w:trPr>
      <w:tc>
        <w:tcPr>
          <w:tcW w:w="0" w:type="auto"/>
          <w:vMerge/>
          <w:vAlign w:val="center"/>
          <w:hideMark/>
        </w:tcPr>
        <w:p w14:paraId="1237F8C9" w14:textId="77777777" w:rsidR="00956F5A" w:rsidRPr="00AC244A" w:rsidRDefault="00956F5A" w:rsidP="00956F5A">
          <w:pPr>
            <w:spacing w:after="0" w:line="256" w:lineRule="auto"/>
            <w:ind w:left="0" w:firstLine="0"/>
            <w:rPr>
              <w:rFonts w:ascii="Frutiger 45 Light" w:eastAsia="Times New Roman" w:hAnsi="Frutiger 45 Light" w:cs="Times New Roman"/>
              <w:szCs w:val="20"/>
              <w:lang w:eastAsia="en-GB"/>
            </w:rPr>
          </w:pPr>
        </w:p>
      </w:tc>
      <w:tc>
        <w:tcPr>
          <w:tcW w:w="3969" w:type="dxa"/>
          <w:gridSpan w:val="2"/>
          <w:hideMark/>
        </w:tcPr>
        <w:p w14:paraId="1237F8CA" w14:textId="77777777" w:rsidR="00956F5A" w:rsidRPr="00AC244A" w:rsidRDefault="00956F5A" w:rsidP="00956F5A">
          <w:pPr>
            <w:tabs>
              <w:tab w:val="center" w:pos="4153"/>
              <w:tab w:val="right" w:pos="8306"/>
            </w:tabs>
            <w:spacing w:before="60" w:after="0" w:line="256" w:lineRule="auto"/>
            <w:ind w:left="0" w:firstLine="0"/>
            <w:rPr>
              <w:rFonts w:eastAsia="Times New Roman" w:cs="Arial"/>
              <w:szCs w:val="20"/>
              <w:lang w:eastAsia="en-GB"/>
            </w:rPr>
          </w:pPr>
          <w:r w:rsidRPr="00AC244A">
            <w:rPr>
              <w:rFonts w:eastAsia="Times New Roman" w:cs="Arial"/>
              <w:b/>
              <w:szCs w:val="20"/>
              <w:lang w:eastAsia="en-GB"/>
            </w:rPr>
            <w:t>Company Number 11177145</w:t>
          </w:r>
        </w:p>
      </w:tc>
    </w:tr>
    <w:tr w:rsidR="00956F5A" w:rsidRPr="00AC244A" w14:paraId="1237F8CF" w14:textId="77777777" w:rsidTr="001A7004">
      <w:trPr>
        <w:gridAfter w:val="1"/>
        <w:wAfter w:w="710" w:type="dxa"/>
        <w:trHeight w:val="708"/>
      </w:trPr>
      <w:tc>
        <w:tcPr>
          <w:tcW w:w="0" w:type="auto"/>
          <w:vMerge/>
          <w:vAlign w:val="center"/>
          <w:hideMark/>
        </w:tcPr>
        <w:p w14:paraId="1237F8CC" w14:textId="77777777" w:rsidR="00956F5A" w:rsidRPr="00AC244A" w:rsidRDefault="00956F5A" w:rsidP="00956F5A">
          <w:pPr>
            <w:spacing w:after="0" w:line="256" w:lineRule="auto"/>
            <w:ind w:left="0" w:firstLine="0"/>
            <w:rPr>
              <w:rFonts w:ascii="Frutiger 45 Light" w:eastAsia="Times New Roman" w:hAnsi="Frutiger 45 Light" w:cs="Times New Roman"/>
              <w:szCs w:val="20"/>
              <w:lang w:eastAsia="en-GB"/>
            </w:rPr>
          </w:pPr>
        </w:p>
      </w:tc>
      <w:tc>
        <w:tcPr>
          <w:tcW w:w="3259" w:type="dxa"/>
          <w:vAlign w:val="center"/>
          <w:hideMark/>
        </w:tcPr>
        <w:p w14:paraId="1237F8CD" w14:textId="77777777" w:rsidR="00956F5A" w:rsidRPr="00AC244A" w:rsidRDefault="00956F5A" w:rsidP="00956F5A">
          <w:pPr>
            <w:tabs>
              <w:tab w:val="center" w:pos="4153"/>
              <w:tab w:val="right" w:pos="8306"/>
            </w:tabs>
            <w:spacing w:before="60" w:after="0" w:line="256" w:lineRule="auto"/>
            <w:ind w:left="0" w:firstLine="0"/>
            <w:rPr>
              <w:rFonts w:eastAsia="Times New Roman" w:cs="Arial"/>
              <w:bCs/>
              <w:szCs w:val="20"/>
              <w:lang w:eastAsia="en-GB"/>
            </w:rPr>
          </w:pPr>
          <w:r w:rsidRPr="00AC244A">
            <w:rPr>
              <w:rFonts w:eastAsia="Times New Roman" w:cs="Arial"/>
              <w:b/>
              <w:bCs/>
              <w:szCs w:val="20"/>
              <w:lang w:eastAsia="en-GB"/>
            </w:rPr>
            <w:t>LGA Leadership Board</w:t>
          </w:r>
          <w:r w:rsidRPr="00AC244A">
            <w:rPr>
              <w:rFonts w:eastAsia="Times New Roman" w:cs="Arial"/>
              <w:bCs/>
              <w:szCs w:val="20"/>
              <w:lang w:eastAsia="en-GB"/>
            </w:rPr>
            <w:t xml:space="preserve"> </w:t>
          </w:r>
        </w:p>
        <w:p w14:paraId="1237F8CE" w14:textId="77777777" w:rsidR="00956F5A" w:rsidRPr="00AC244A" w:rsidRDefault="00956F5A" w:rsidP="00956F5A">
          <w:pPr>
            <w:tabs>
              <w:tab w:val="center" w:pos="4153"/>
              <w:tab w:val="right" w:pos="8306"/>
            </w:tabs>
            <w:spacing w:before="60" w:after="0" w:line="256" w:lineRule="auto"/>
            <w:ind w:left="0" w:firstLine="0"/>
            <w:rPr>
              <w:rFonts w:eastAsia="Times New Roman" w:cs="Arial"/>
              <w:b/>
              <w:bCs/>
              <w:szCs w:val="20"/>
              <w:lang w:eastAsia="en-GB"/>
            </w:rPr>
          </w:pPr>
          <w:r w:rsidRPr="00AC244A">
            <w:rPr>
              <w:rFonts w:eastAsia="Times New Roman" w:cs="Arial"/>
              <w:bCs/>
              <w:szCs w:val="20"/>
              <w:lang w:eastAsia="en-GB"/>
            </w:rPr>
            <w:t xml:space="preserve">17 July </w:t>
          </w:r>
          <w:r w:rsidRPr="00AC244A">
            <w:rPr>
              <w:rFonts w:eastAsia="Times New Roman" w:cs="Arial"/>
              <w:szCs w:val="20"/>
              <w:lang w:eastAsia="en-GB"/>
            </w:rPr>
            <w:t>2019</w:t>
          </w:r>
        </w:p>
      </w:tc>
    </w:tr>
  </w:tbl>
  <w:p w14:paraId="1237F8D0" w14:textId="77777777" w:rsidR="009A35F4" w:rsidRDefault="009A3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BFA"/>
    <w:multiLevelType w:val="hybridMultilevel"/>
    <w:tmpl w:val="F1026C9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242925"/>
    <w:multiLevelType w:val="hybridMultilevel"/>
    <w:tmpl w:val="4382444A"/>
    <w:lvl w:ilvl="0" w:tplc="360CBF88">
      <w:start w:val="1"/>
      <w:numFmt w:val="bullet"/>
      <w:lvlText w:val=""/>
      <w:lvlJc w:val="left"/>
      <w:pPr>
        <w:tabs>
          <w:tab w:val="num" w:pos="720"/>
        </w:tabs>
        <w:ind w:left="720" w:hanging="360"/>
      </w:pPr>
      <w:rPr>
        <w:rFonts w:ascii="Symbol" w:hAnsi="Symbol" w:hint="default"/>
      </w:rPr>
    </w:lvl>
    <w:lvl w:ilvl="1" w:tplc="739CC5BC" w:tentative="1">
      <w:start w:val="1"/>
      <w:numFmt w:val="bullet"/>
      <w:lvlText w:val=""/>
      <w:lvlJc w:val="left"/>
      <w:pPr>
        <w:tabs>
          <w:tab w:val="num" w:pos="1440"/>
        </w:tabs>
        <w:ind w:left="1440" w:hanging="360"/>
      </w:pPr>
      <w:rPr>
        <w:rFonts w:ascii="Symbol" w:hAnsi="Symbol" w:hint="default"/>
      </w:rPr>
    </w:lvl>
    <w:lvl w:ilvl="2" w:tplc="3FCA8A92" w:tentative="1">
      <w:start w:val="1"/>
      <w:numFmt w:val="bullet"/>
      <w:lvlText w:val=""/>
      <w:lvlJc w:val="left"/>
      <w:pPr>
        <w:tabs>
          <w:tab w:val="num" w:pos="2160"/>
        </w:tabs>
        <w:ind w:left="2160" w:hanging="360"/>
      </w:pPr>
      <w:rPr>
        <w:rFonts w:ascii="Symbol" w:hAnsi="Symbol" w:hint="default"/>
      </w:rPr>
    </w:lvl>
    <w:lvl w:ilvl="3" w:tplc="83143862" w:tentative="1">
      <w:start w:val="1"/>
      <w:numFmt w:val="bullet"/>
      <w:lvlText w:val=""/>
      <w:lvlJc w:val="left"/>
      <w:pPr>
        <w:tabs>
          <w:tab w:val="num" w:pos="2880"/>
        </w:tabs>
        <w:ind w:left="2880" w:hanging="360"/>
      </w:pPr>
      <w:rPr>
        <w:rFonts w:ascii="Symbol" w:hAnsi="Symbol" w:hint="default"/>
      </w:rPr>
    </w:lvl>
    <w:lvl w:ilvl="4" w:tplc="4FFCD9EE" w:tentative="1">
      <w:start w:val="1"/>
      <w:numFmt w:val="bullet"/>
      <w:lvlText w:val=""/>
      <w:lvlJc w:val="left"/>
      <w:pPr>
        <w:tabs>
          <w:tab w:val="num" w:pos="3600"/>
        </w:tabs>
        <w:ind w:left="3600" w:hanging="360"/>
      </w:pPr>
      <w:rPr>
        <w:rFonts w:ascii="Symbol" w:hAnsi="Symbol" w:hint="default"/>
      </w:rPr>
    </w:lvl>
    <w:lvl w:ilvl="5" w:tplc="2034F4FE" w:tentative="1">
      <w:start w:val="1"/>
      <w:numFmt w:val="bullet"/>
      <w:lvlText w:val=""/>
      <w:lvlJc w:val="left"/>
      <w:pPr>
        <w:tabs>
          <w:tab w:val="num" w:pos="4320"/>
        </w:tabs>
        <w:ind w:left="4320" w:hanging="360"/>
      </w:pPr>
      <w:rPr>
        <w:rFonts w:ascii="Symbol" w:hAnsi="Symbol" w:hint="default"/>
      </w:rPr>
    </w:lvl>
    <w:lvl w:ilvl="6" w:tplc="4B324286" w:tentative="1">
      <w:start w:val="1"/>
      <w:numFmt w:val="bullet"/>
      <w:lvlText w:val=""/>
      <w:lvlJc w:val="left"/>
      <w:pPr>
        <w:tabs>
          <w:tab w:val="num" w:pos="5040"/>
        </w:tabs>
        <w:ind w:left="5040" w:hanging="360"/>
      </w:pPr>
      <w:rPr>
        <w:rFonts w:ascii="Symbol" w:hAnsi="Symbol" w:hint="default"/>
      </w:rPr>
    </w:lvl>
    <w:lvl w:ilvl="7" w:tplc="7A22FBC0" w:tentative="1">
      <w:start w:val="1"/>
      <w:numFmt w:val="bullet"/>
      <w:lvlText w:val=""/>
      <w:lvlJc w:val="left"/>
      <w:pPr>
        <w:tabs>
          <w:tab w:val="num" w:pos="5760"/>
        </w:tabs>
        <w:ind w:left="5760" w:hanging="360"/>
      </w:pPr>
      <w:rPr>
        <w:rFonts w:ascii="Symbol" w:hAnsi="Symbol" w:hint="default"/>
      </w:rPr>
    </w:lvl>
    <w:lvl w:ilvl="8" w:tplc="9356CF7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E9B4F25"/>
    <w:multiLevelType w:val="hybridMultilevel"/>
    <w:tmpl w:val="487E6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8C37BF"/>
    <w:multiLevelType w:val="hybridMultilevel"/>
    <w:tmpl w:val="CE3091DC"/>
    <w:lvl w:ilvl="0" w:tplc="1D4442AC">
      <w:start w:val="1"/>
      <w:numFmt w:val="bullet"/>
      <w:lvlText w:val="•"/>
      <w:lvlJc w:val="left"/>
      <w:pPr>
        <w:tabs>
          <w:tab w:val="num" w:pos="720"/>
        </w:tabs>
        <w:ind w:left="720" w:hanging="360"/>
      </w:pPr>
      <w:rPr>
        <w:rFonts w:ascii="Times New Roman" w:hAnsi="Times New Roman" w:hint="default"/>
      </w:rPr>
    </w:lvl>
    <w:lvl w:ilvl="1" w:tplc="32C2BF70" w:tentative="1">
      <w:start w:val="1"/>
      <w:numFmt w:val="bullet"/>
      <w:lvlText w:val="•"/>
      <w:lvlJc w:val="left"/>
      <w:pPr>
        <w:tabs>
          <w:tab w:val="num" w:pos="1440"/>
        </w:tabs>
        <w:ind w:left="1440" w:hanging="360"/>
      </w:pPr>
      <w:rPr>
        <w:rFonts w:ascii="Times New Roman" w:hAnsi="Times New Roman" w:hint="default"/>
      </w:rPr>
    </w:lvl>
    <w:lvl w:ilvl="2" w:tplc="9CB2E0E8" w:tentative="1">
      <w:start w:val="1"/>
      <w:numFmt w:val="bullet"/>
      <w:lvlText w:val="•"/>
      <w:lvlJc w:val="left"/>
      <w:pPr>
        <w:tabs>
          <w:tab w:val="num" w:pos="2160"/>
        </w:tabs>
        <w:ind w:left="2160" w:hanging="360"/>
      </w:pPr>
      <w:rPr>
        <w:rFonts w:ascii="Times New Roman" w:hAnsi="Times New Roman" w:hint="default"/>
      </w:rPr>
    </w:lvl>
    <w:lvl w:ilvl="3" w:tplc="A7E23C38" w:tentative="1">
      <w:start w:val="1"/>
      <w:numFmt w:val="bullet"/>
      <w:lvlText w:val="•"/>
      <w:lvlJc w:val="left"/>
      <w:pPr>
        <w:tabs>
          <w:tab w:val="num" w:pos="2880"/>
        </w:tabs>
        <w:ind w:left="2880" w:hanging="360"/>
      </w:pPr>
      <w:rPr>
        <w:rFonts w:ascii="Times New Roman" w:hAnsi="Times New Roman" w:hint="default"/>
      </w:rPr>
    </w:lvl>
    <w:lvl w:ilvl="4" w:tplc="AD9493FC" w:tentative="1">
      <w:start w:val="1"/>
      <w:numFmt w:val="bullet"/>
      <w:lvlText w:val="•"/>
      <w:lvlJc w:val="left"/>
      <w:pPr>
        <w:tabs>
          <w:tab w:val="num" w:pos="3600"/>
        </w:tabs>
        <w:ind w:left="3600" w:hanging="360"/>
      </w:pPr>
      <w:rPr>
        <w:rFonts w:ascii="Times New Roman" w:hAnsi="Times New Roman" w:hint="default"/>
      </w:rPr>
    </w:lvl>
    <w:lvl w:ilvl="5" w:tplc="8DF6ADDE" w:tentative="1">
      <w:start w:val="1"/>
      <w:numFmt w:val="bullet"/>
      <w:lvlText w:val="•"/>
      <w:lvlJc w:val="left"/>
      <w:pPr>
        <w:tabs>
          <w:tab w:val="num" w:pos="4320"/>
        </w:tabs>
        <w:ind w:left="4320" w:hanging="360"/>
      </w:pPr>
      <w:rPr>
        <w:rFonts w:ascii="Times New Roman" w:hAnsi="Times New Roman" w:hint="default"/>
      </w:rPr>
    </w:lvl>
    <w:lvl w:ilvl="6" w:tplc="C8A857CC" w:tentative="1">
      <w:start w:val="1"/>
      <w:numFmt w:val="bullet"/>
      <w:lvlText w:val="•"/>
      <w:lvlJc w:val="left"/>
      <w:pPr>
        <w:tabs>
          <w:tab w:val="num" w:pos="5040"/>
        </w:tabs>
        <w:ind w:left="5040" w:hanging="360"/>
      </w:pPr>
      <w:rPr>
        <w:rFonts w:ascii="Times New Roman" w:hAnsi="Times New Roman" w:hint="default"/>
      </w:rPr>
    </w:lvl>
    <w:lvl w:ilvl="7" w:tplc="9A646BBC" w:tentative="1">
      <w:start w:val="1"/>
      <w:numFmt w:val="bullet"/>
      <w:lvlText w:val="•"/>
      <w:lvlJc w:val="left"/>
      <w:pPr>
        <w:tabs>
          <w:tab w:val="num" w:pos="5760"/>
        </w:tabs>
        <w:ind w:left="5760" w:hanging="360"/>
      </w:pPr>
      <w:rPr>
        <w:rFonts w:ascii="Times New Roman" w:hAnsi="Times New Roman" w:hint="default"/>
      </w:rPr>
    </w:lvl>
    <w:lvl w:ilvl="8" w:tplc="757A3B6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5"/>
  </w:num>
  <w:num w:numId="4">
    <w:abstractNumId w:val="4"/>
  </w:num>
  <w:num w:numId="5">
    <w:abstractNumId w:val="3"/>
  </w:num>
  <w:num w:numId="6">
    <w:abstractNumId w:val="2"/>
  </w:num>
  <w:num w:numId="7">
    <w:abstractNumId w:val="2"/>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E002B"/>
    <w:rsid w:val="000F69FB"/>
    <w:rsid w:val="001B36CE"/>
    <w:rsid w:val="001C79B6"/>
    <w:rsid w:val="001E7D7D"/>
    <w:rsid w:val="002539E9"/>
    <w:rsid w:val="00260FD5"/>
    <w:rsid w:val="00301A51"/>
    <w:rsid w:val="003219CC"/>
    <w:rsid w:val="00384B04"/>
    <w:rsid w:val="003E187B"/>
    <w:rsid w:val="004E3A73"/>
    <w:rsid w:val="0052023E"/>
    <w:rsid w:val="00527A9F"/>
    <w:rsid w:val="005564E0"/>
    <w:rsid w:val="006C77AD"/>
    <w:rsid w:val="00702B1D"/>
    <w:rsid w:val="00712C86"/>
    <w:rsid w:val="007622BA"/>
    <w:rsid w:val="00795C95"/>
    <w:rsid w:val="007C6846"/>
    <w:rsid w:val="0080661C"/>
    <w:rsid w:val="0083511B"/>
    <w:rsid w:val="008612CD"/>
    <w:rsid w:val="00891AE9"/>
    <w:rsid w:val="008D5511"/>
    <w:rsid w:val="00956F5A"/>
    <w:rsid w:val="00995A59"/>
    <w:rsid w:val="009A208E"/>
    <w:rsid w:val="009A35F4"/>
    <w:rsid w:val="009B1AA8"/>
    <w:rsid w:val="009B6F95"/>
    <w:rsid w:val="009F0ABF"/>
    <w:rsid w:val="009F5B5D"/>
    <w:rsid w:val="00A2505B"/>
    <w:rsid w:val="00A90752"/>
    <w:rsid w:val="00B84F31"/>
    <w:rsid w:val="00B85E2A"/>
    <w:rsid w:val="00C46CF5"/>
    <w:rsid w:val="00C803F3"/>
    <w:rsid w:val="00CA53DB"/>
    <w:rsid w:val="00CB70B5"/>
    <w:rsid w:val="00CF311F"/>
    <w:rsid w:val="00D45B4D"/>
    <w:rsid w:val="00D94D19"/>
    <w:rsid w:val="00DA7394"/>
    <w:rsid w:val="00DF03E3"/>
    <w:rsid w:val="00E13EA6"/>
    <w:rsid w:val="00E55DE2"/>
    <w:rsid w:val="00E6588D"/>
    <w:rsid w:val="00F34387"/>
    <w:rsid w:val="00F36B0E"/>
    <w:rsid w:val="00F607EE"/>
    <w:rsid w:val="00FA34CA"/>
    <w:rsid w:val="00FC22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37F869"/>
  <w15:docId w15:val="{529320F1-A6A2-41B6-8A7C-389DF381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PlainText">
    <w:name w:val="Plain Text"/>
    <w:basedOn w:val="Normal"/>
    <w:link w:val="PlainTextChar"/>
    <w:uiPriority w:val="99"/>
    <w:semiHidden/>
    <w:unhideWhenUsed/>
    <w:rsid w:val="00260FD5"/>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260FD5"/>
    <w:rPr>
      <w:rFonts w:ascii="Arial" w:eastAsia="Times New Roman" w:hAnsi="Arial" w:cs="Consolas"/>
      <w:szCs w:val="21"/>
      <w:lang w:eastAsia="en-US"/>
    </w:rPr>
  </w:style>
  <w:style w:type="character" w:styleId="Hyperlink">
    <w:name w:val="Hyperlink"/>
    <w:basedOn w:val="DefaultParagraphFont"/>
    <w:uiPriority w:val="99"/>
    <w:unhideWhenUsed/>
    <w:rsid w:val="009A3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59886">
      <w:bodyDiv w:val="1"/>
      <w:marLeft w:val="0"/>
      <w:marRight w:val="0"/>
      <w:marTop w:val="0"/>
      <w:marBottom w:val="0"/>
      <w:divBdr>
        <w:top w:val="none" w:sz="0" w:space="0" w:color="auto"/>
        <w:left w:val="none" w:sz="0" w:space="0" w:color="auto"/>
        <w:bottom w:val="none" w:sz="0" w:space="0" w:color="auto"/>
        <w:right w:val="none" w:sz="0" w:space="0" w:color="auto"/>
      </w:divBdr>
    </w:div>
    <w:div w:id="883105602">
      <w:bodyDiv w:val="1"/>
      <w:marLeft w:val="0"/>
      <w:marRight w:val="0"/>
      <w:marTop w:val="0"/>
      <w:marBottom w:val="0"/>
      <w:divBdr>
        <w:top w:val="none" w:sz="0" w:space="0" w:color="auto"/>
        <w:left w:val="none" w:sz="0" w:space="0" w:color="auto"/>
        <w:bottom w:val="none" w:sz="0" w:space="0" w:color="auto"/>
        <w:right w:val="none" w:sz="0" w:space="0" w:color="auto"/>
      </w:divBdr>
      <w:divsChild>
        <w:div w:id="51849096">
          <w:marLeft w:val="720"/>
          <w:marRight w:val="0"/>
          <w:marTop w:val="96"/>
          <w:marBottom w:val="160"/>
          <w:divBdr>
            <w:top w:val="none" w:sz="0" w:space="0" w:color="auto"/>
            <w:left w:val="none" w:sz="0" w:space="0" w:color="auto"/>
            <w:bottom w:val="none" w:sz="0" w:space="0" w:color="auto"/>
            <w:right w:val="none" w:sz="0" w:space="0" w:color="auto"/>
          </w:divBdr>
        </w:div>
        <w:div w:id="463156522">
          <w:marLeft w:val="720"/>
          <w:marRight w:val="0"/>
          <w:marTop w:val="96"/>
          <w:marBottom w:val="160"/>
          <w:divBdr>
            <w:top w:val="none" w:sz="0" w:space="0" w:color="auto"/>
            <w:left w:val="none" w:sz="0" w:space="0" w:color="auto"/>
            <w:bottom w:val="none" w:sz="0" w:space="0" w:color="auto"/>
            <w:right w:val="none" w:sz="0" w:space="0" w:color="auto"/>
          </w:divBdr>
        </w:div>
        <w:div w:id="27606916">
          <w:marLeft w:val="720"/>
          <w:marRight w:val="0"/>
          <w:marTop w:val="96"/>
          <w:marBottom w:val="160"/>
          <w:divBdr>
            <w:top w:val="none" w:sz="0" w:space="0" w:color="auto"/>
            <w:left w:val="none" w:sz="0" w:space="0" w:color="auto"/>
            <w:bottom w:val="none" w:sz="0" w:space="0" w:color="auto"/>
            <w:right w:val="none" w:sz="0" w:space="0" w:color="auto"/>
          </w:divBdr>
        </w:div>
        <w:div w:id="119157248">
          <w:marLeft w:val="720"/>
          <w:marRight w:val="0"/>
          <w:marTop w:val="96"/>
          <w:marBottom w:val="160"/>
          <w:divBdr>
            <w:top w:val="none" w:sz="0" w:space="0" w:color="auto"/>
            <w:left w:val="none" w:sz="0" w:space="0" w:color="auto"/>
            <w:bottom w:val="none" w:sz="0" w:space="0" w:color="auto"/>
            <w:right w:val="none" w:sz="0" w:space="0" w:color="auto"/>
          </w:divBdr>
        </w:div>
        <w:div w:id="1416365504">
          <w:marLeft w:val="720"/>
          <w:marRight w:val="0"/>
          <w:marTop w:val="96"/>
          <w:marBottom w:val="160"/>
          <w:divBdr>
            <w:top w:val="none" w:sz="0" w:space="0" w:color="auto"/>
            <w:left w:val="none" w:sz="0" w:space="0" w:color="auto"/>
            <w:bottom w:val="none" w:sz="0" w:space="0" w:color="auto"/>
            <w:right w:val="none" w:sz="0" w:space="0" w:color="auto"/>
          </w:divBdr>
        </w:div>
        <w:div w:id="1675255777">
          <w:marLeft w:val="720"/>
          <w:marRight w:val="0"/>
          <w:marTop w:val="96"/>
          <w:marBottom w:val="160"/>
          <w:divBdr>
            <w:top w:val="none" w:sz="0" w:space="0" w:color="auto"/>
            <w:left w:val="none" w:sz="0" w:space="0" w:color="auto"/>
            <w:bottom w:val="none" w:sz="0" w:space="0" w:color="auto"/>
            <w:right w:val="none" w:sz="0" w:space="0" w:color="auto"/>
          </w:divBdr>
        </w:div>
        <w:div w:id="788814352">
          <w:marLeft w:val="720"/>
          <w:marRight w:val="0"/>
          <w:marTop w:val="96"/>
          <w:marBottom w:val="160"/>
          <w:divBdr>
            <w:top w:val="none" w:sz="0" w:space="0" w:color="auto"/>
            <w:left w:val="none" w:sz="0" w:space="0" w:color="auto"/>
            <w:bottom w:val="none" w:sz="0" w:space="0" w:color="auto"/>
            <w:right w:val="none" w:sz="0" w:space="0" w:color="auto"/>
          </w:divBdr>
        </w:div>
      </w:divsChild>
    </w:div>
    <w:div w:id="1093207603">
      <w:bodyDiv w:val="1"/>
      <w:marLeft w:val="0"/>
      <w:marRight w:val="0"/>
      <w:marTop w:val="0"/>
      <w:marBottom w:val="0"/>
      <w:divBdr>
        <w:top w:val="none" w:sz="0" w:space="0" w:color="auto"/>
        <w:left w:val="none" w:sz="0" w:space="0" w:color="auto"/>
        <w:bottom w:val="none" w:sz="0" w:space="0" w:color="auto"/>
        <w:right w:val="none" w:sz="0" w:space="0" w:color="auto"/>
      </w:divBdr>
      <w:divsChild>
        <w:div w:id="1210997415">
          <w:marLeft w:val="547"/>
          <w:marRight w:val="0"/>
          <w:marTop w:val="0"/>
          <w:marBottom w:val="120"/>
          <w:divBdr>
            <w:top w:val="none" w:sz="0" w:space="0" w:color="auto"/>
            <w:left w:val="none" w:sz="0" w:space="0" w:color="auto"/>
            <w:bottom w:val="none" w:sz="0" w:space="0" w:color="auto"/>
            <w:right w:val="none" w:sz="0" w:space="0" w:color="auto"/>
          </w:divBdr>
        </w:div>
        <w:div w:id="1018968611">
          <w:marLeft w:val="547"/>
          <w:marRight w:val="0"/>
          <w:marTop w:val="0"/>
          <w:marBottom w:val="120"/>
          <w:divBdr>
            <w:top w:val="none" w:sz="0" w:space="0" w:color="auto"/>
            <w:left w:val="none" w:sz="0" w:space="0" w:color="auto"/>
            <w:bottom w:val="none" w:sz="0" w:space="0" w:color="auto"/>
            <w:right w:val="none" w:sz="0" w:space="0" w:color="auto"/>
          </w:divBdr>
        </w:div>
        <w:div w:id="2103522068">
          <w:marLeft w:val="547"/>
          <w:marRight w:val="0"/>
          <w:marTop w:val="0"/>
          <w:marBottom w:val="120"/>
          <w:divBdr>
            <w:top w:val="none" w:sz="0" w:space="0" w:color="auto"/>
            <w:left w:val="none" w:sz="0" w:space="0" w:color="auto"/>
            <w:bottom w:val="none" w:sz="0" w:space="0" w:color="auto"/>
            <w:right w:val="none" w:sz="0" w:space="0" w:color="auto"/>
          </w:divBdr>
        </w:div>
        <w:div w:id="682821214">
          <w:marLeft w:val="547"/>
          <w:marRight w:val="0"/>
          <w:marTop w:val="0"/>
          <w:marBottom w:val="120"/>
          <w:divBdr>
            <w:top w:val="none" w:sz="0" w:space="0" w:color="auto"/>
            <w:left w:val="none" w:sz="0" w:space="0" w:color="auto"/>
            <w:bottom w:val="none" w:sz="0" w:space="0" w:color="auto"/>
            <w:right w:val="none" w:sz="0" w:space="0" w:color="auto"/>
          </w:divBdr>
        </w:div>
        <w:div w:id="1031566394">
          <w:marLeft w:val="547"/>
          <w:marRight w:val="0"/>
          <w:marTop w:val="0"/>
          <w:marBottom w:val="120"/>
          <w:divBdr>
            <w:top w:val="none" w:sz="0" w:space="0" w:color="auto"/>
            <w:left w:val="none" w:sz="0" w:space="0" w:color="auto"/>
            <w:bottom w:val="none" w:sz="0" w:space="0" w:color="auto"/>
            <w:right w:val="none" w:sz="0" w:space="0" w:color="auto"/>
          </w:divBdr>
        </w:div>
        <w:div w:id="1445730073">
          <w:marLeft w:val="547"/>
          <w:marRight w:val="0"/>
          <w:marTop w:val="0"/>
          <w:marBottom w:val="120"/>
          <w:divBdr>
            <w:top w:val="none" w:sz="0" w:space="0" w:color="auto"/>
            <w:left w:val="none" w:sz="0" w:space="0" w:color="auto"/>
            <w:bottom w:val="none" w:sz="0" w:space="0" w:color="auto"/>
            <w:right w:val="none" w:sz="0" w:space="0" w:color="auto"/>
          </w:divBdr>
        </w:div>
        <w:div w:id="124274838">
          <w:marLeft w:val="547"/>
          <w:marRight w:val="0"/>
          <w:marTop w:val="0"/>
          <w:marBottom w:val="12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9221886">
      <w:bodyDiv w:val="1"/>
      <w:marLeft w:val="0"/>
      <w:marRight w:val="0"/>
      <w:marTop w:val="0"/>
      <w:marBottom w:val="0"/>
      <w:divBdr>
        <w:top w:val="none" w:sz="0" w:space="0" w:color="auto"/>
        <w:left w:val="none" w:sz="0" w:space="0" w:color="auto"/>
        <w:bottom w:val="none" w:sz="0" w:space="0" w:color="auto"/>
        <w:right w:val="none" w:sz="0" w:space="0" w:color="auto"/>
      </w:divBdr>
      <w:divsChild>
        <w:div w:id="691303606">
          <w:marLeft w:val="547"/>
          <w:marRight w:val="0"/>
          <w:marTop w:val="0"/>
          <w:marBottom w:val="120"/>
          <w:divBdr>
            <w:top w:val="none" w:sz="0" w:space="0" w:color="auto"/>
            <w:left w:val="none" w:sz="0" w:space="0" w:color="auto"/>
            <w:bottom w:val="none" w:sz="0" w:space="0" w:color="auto"/>
            <w:right w:val="none" w:sz="0" w:space="0" w:color="auto"/>
          </w:divBdr>
        </w:div>
        <w:div w:id="783810814">
          <w:marLeft w:val="547"/>
          <w:marRight w:val="0"/>
          <w:marTop w:val="0"/>
          <w:marBottom w:val="120"/>
          <w:divBdr>
            <w:top w:val="none" w:sz="0" w:space="0" w:color="auto"/>
            <w:left w:val="none" w:sz="0" w:space="0" w:color="auto"/>
            <w:bottom w:val="none" w:sz="0" w:space="0" w:color="auto"/>
            <w:right w:val="none" w:sz="0" w:space="0" w:color="auto"/>
          </w:divBdr>
        </w:div>
        <w:div w:id="2055638">
          <w:marLeft w:val="547"/>
          <w:marRight w:val="0"/>
          <w:marTop w:val="0"/>
          <w:marBottom w:val="120"/>
          <w:divBdr>
            <w:top w:val="none" w:sz="0" w:space="0" w:color="auto"/>
            <w:left w:val="none" w:sz="0" w:space="0" w:color="auto"/>
            <w:bottom w:val="none" w:sz="0" w:space="0" w:color="auto"/>
            <w:right w:val="none" w:sz="0" w:space="0" w:color="auto"/>
          </w:divBdr>
        </w:div>
        <w:div w:id="939725557">
          <w:marLeft w:val="547"/>
          <w:marRight w:val="0"/>
          <w:marTop w:val="0"/>
          <w:marBottom w:val="120"/>
          <w:divBdr>
            <w:top w:val="none" w:sz="0" w:space="0" w:color="auto"/>
            <w:left w:val="none" w:sz="0" w:space="0" w:color="auto"/>
            <w:bottom w:val="none" w:sz="0" w:space="0" w:color="auto"/>
            <w:right w:val="none" w:sz="0" w:space="0" w:color="auto"/>
          </w:divBdr>
        </w:div>
      </w:divsChild>
    </w:div>
    <w:div w:id="2084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sites/default/files/documents/LGA%20Governance%20Framework%20WEB.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sites/default/files/documents/LGA%20Articles%20of%20Association%20WE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BE197C9349D24CD2B2776428A2ABEF18"/>
        <w:category>
          <w:name w:val="General"/>
          <w:gallery w:val="placeholder"/>
        </w:category>
        <w:types>
          <w:type w:val="bbPlcHdr"/>
        </w:types>
        <w:behaviors>
          <w:behavior w:val="content"/>
        </w:behaviors>
        <w:guid w:val="{FA44192D-57B2-4DBD-918D-83490B17A079}"/>
      </w:docPartPr>
      <w:docPartBody>
        <w:p w:rsidR="00D56BB6" w:rsidRDefault="00D56BB6" w:rsidP="00D56BB6">
          <w:pPr>
            <w:pStyle w:val="BE197C9349D24CD2B2776428A2ABEF18"/>
          </w:pPr>
          <w:r w:rsidRPr="00FB1144">
            <w:rPr>
              <w:rStyle w:val="PlaceholderText"/>
            </w:rPr>
            <w:t>Click here to enter text.</w:t>
          </w:r>
        </w:p>
      </w:docPartBody>
    </w:docPart>
    <w:docPart>
      <w:docPartPr>
        <w:name w:val="A036C29E67824DB1BBBD4AA456BD786A"/>
        <w:category>
          <w:name w:val="General"/>
          <w:gallery w:val="placeholder"/>
        </w:category>
        <w:types>
          <w:type w:val="bbPlcHdr"/>
        </w:types>
        <w:behaviors>
          <w:behavior w:val="content"/>
        </w:behaviors>
        <w:guid w:val="{3B6419BB-D9D2-4EC7-AD45-8BED44C218A8}"/>
      </w:docPartPr>
      <w:docPartBody>
        <w:p w:rsidR="00D56BB6" w:rsidRDefault="00D56BB6" w:rsidP="00D56BB6">
          <w:pPr>
            <w:pStyle w:val="A036C29E67824DB1BBBD4AA456BD786A"/>
          </w:pPr>
          <w:r w:rsidRPr="00FB1144">
            <w:rPr>
              <w:rStyle w:val="PlaceholderText"/>
            </w:rPr>
            <w:t>Click here to enter text.</w:t>
          </w:r>
        </w:p>
      </w:docPartBody>
    </w:docPart>
    <w:docPart>
      <w:docPartPr>
        <w:name w:val="B38275F5F8564A469A4E57BDD145AFB2"/>
        <w:category>
          <w:name w:val="General"/>
          <w:gallery w:val="placeholder"/>
        </w:category>
        <w:types>
          <w:type w:val="bbPlcHdr"/>
        </w:types>
        <w:behaviors>
          <w:behavior w:val="content"/>
        </w:behaviors>
        <w:guid w:val="{AD8D081C-7F40-4E49-9A66-5B610E5698AF}"/>
      </w:docPartPr>
      <w:docPartBody>
        <w:p w:rsidR="00722531" w:rsidRDefault="00722531" w:rsidP="00722531">
          <w:pPr>
            <w:pStyle w:val="B38275F5F8564A469A4E57BDD145AFB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45 Light">
    <w:altName w:val="Arial"/>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722531"/>
    <w:rsid w:val="00B710F9"/>
    <w:rsid w:val="00BA195A"/>
    <w:rsid w:val="00D56BB6"/>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53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BE197C9349D24CD2B2776428A2ABEF18">
    <w:name w:val="BE197C9349D24CD2B2776428A2ABEF18"/>
    <w:rsid w:val="00D56BB6"/>
    <w:rPr>
      <w:lang w:eastAsia="en-GB"/>
    </w:rPr>
  </w:style>
  <w:style w:type="paragraph" w:customStyle="1" w:styleId="B67CF7A268EA4E52819F051DA0DB14F2">
    <w:name w:val="B67CF7A268EA4E52819F051DA0DB14F2"/>
    <w:rsid w:val="00D56BB6"/>
    <w:rPr>
      <w:lang w:eastAsia="en-GB"/>
    </w:rPr>
  </w:style>
  <w:style w:type="paragraph" w:customStyle="1" w:styleId="A036C29E67824DB1BBBD4AA456BD786A">
    <w:name w:val="A036C29E67824DB1BBBD4AA456BD786A"/>
    <w:rsid w:val="00D56BB6"/>
    <w:rPr>
      <w:lang w:eastAsia="en-GB"/>
    </w:rPr>
  </w:style>
  <w:style w:type="paragraph" w:customStyle="1" w:styleId="46DC02BA41CE43F3BD4B98B08A27E15F">
    <w:name w:val="46DC02BA41CE43F3BD4B98B08A27E15F"/>
    <w:rsid w:val="00D56BB6"/>
    <w:rPr>
      <w:lang w:eastAsia="en-GB"/>
    </w:rPr>
  </w:style>
  <w:style w:type="paragraph" w:customStyle="1" w:styleId="B38275F5F8564A469A4E57BDD145AFB2">
    <w:name w:val="B38275F5F8564A469A4E57BDD145AFB2"/>
    <w:rsid w:val="0072253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AF94088D51941A1AA64E792C7AF66" ma:contentTypeVersion="26" ma:contentTypeDescription="Create a new document." ma:contentTypeScope="" ma:versionID="f14c4808143a9bc376bdbc3471892117">
  <xsd:schema xmlns:xsd="http://www.w3.org/2001/XMLSchema" xmlns:xs="http://www.w3.org/2001/XMLSchema" xmlns:p="http://schemas.microsoft.com/office/2006/metadata/properties" xmlns:ns2="ddd5460c-fd9a-4b2f-9b0a-4d83386095b6" xmlns:ns3="d2c46cc2-fd10-43e1-97ac-4315300e5bad" xmlns:ns4="a39e193e-bdfa-41f6-9e2d-cbe898937103" targetNamespace="http://schemas.microsoft.com/office/2006/metadata/properties" ma:root="true" ma:fieldsID="756f4124e0817ee03ccace0c834be38f" ns2:_="" ns3:_="" ns4:_="">
    <xsd:import namespace="ddd5460c-fd9a-4b2f-9b0a-4d83386095b6"/>
    <xsd:import namespace="d2c46cc2-fd10-43e1-97ac-4315300e5bad"/>
    <xsd:import namespace="a39e193e-bdfa-41f6-9e2d-cbe898937103"/>
    <xsd:element name="properties">
      <xsd:complexType>
        <xsd:sequence>
          <xsd:element name="documentManagement">
            <xsd:complexType>
              <xsd:all>
                <xsd:element ref="ns2:Document_x0020_Type" minOccurs="0"/>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6"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4204eb62-ffa8-4316-8278-249c36c93271}" ma:internalName="TaxCatchAll" ma:readOnly="false" ma:showField="CatchAllData" ma:web="ddd5460c-fd9a-4b2f-9b0a-4d8338609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c46cc2-fd10-43e1-97ac-4315300e5ba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e193e-bdfa-41f6-9e2d-cbe8989371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d5460c-fd9a-4b2f-9b0a-4d83386095b6"/>
    <Document_x0020_Type xmlns="ddd5460c-fd9a-4b2f-9b0a-4d83386095b6" xsi:nil="true"/>
    <TaxKeywordTaxHTField xmlns="ddd5460c-fd9a-4b2f-9b0a-4d83386095b6">
      <Terms xmlns="http://schemas.microsoft.com/office/infopath/2007/PartnerControls"/>
    </TaxKeywordTaxHTField>
  </documentManagement>
</p:properties>
</file>

<file path=customXml/itemProps1.xml><?xml version="1.0" encoding="utf-8"?>
<ds:datastoreItem xmlns:ds="http://schemas.openxmlformats.org/officeDocument/2006/customXml" ds:itemID="{4EA5DBAD-8447-4A32-86B9-A09B289EC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d2c46cc2-fd10-43e1-97ac-4315300e5bad"/>
    <ds:schemaRef ds:uri="a39e193e-bdfa-41f6-9e2d-cbe898937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openxmlformats.org/package/2006/metadata/core-properties"/>
    <ds:schemaRef ds:uri="http://www.w3.org/XML/1998/namespace"/>
    <ds:schemaRef ds:uri="http://purl.org/dc/terms/"/>
    <ds:schemaRef ds:uri="d2c46cc2-fd10-43e1-97ac-4315300e5bad"/>
    <ds:schemaRef ds:uri="http://schemas.microsoft.com/office/2006/documentManagement/types"/>
    <ds:schemaRef ds:uri="http://schemas.microsoft.com/office/2006/metadata/properties"/>
    <ds:schemaRef ds:uri="a39e193e-bdfa-41f6-9e2d-cbe898937103"/>
    <ds:schemaRef ds:uri="http://schemas.microsoft.com/office/infopath/2007/PartnerControls"/>
    <ds:schemaRef ds:uri="http://purl.org/dc/elements/1.1/"/>
    <ds:schemaRef ds:uri="ddd5460c-fd9a-4b2f-9b0a-4d83386095b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42BE57B3</Template>
  <TotalTime>4</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4</cp:revision>
  <dcterms:created xsi:type="dcterms:W3CDTF">2019-07-09T12:34:00Z</dcterms:created>
  <dcterms:modified xsi:type="dcterms:W3CDTF">2019-07-10T08:52:00Z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0x0101006F8AF94088D51941A1AA64E792C7AF66</vt:lpwstr>
  </property>
  <property fmtid="{D5CDD505-2E9C-101B-9397-08002B2CF9AE}" pid="3" name="TaxKeyword">
    <vt:lpwstr/>
  </property>
</Properties>
</file>